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3F091" w14:textId="77777777" w:rsidR="007102D4" w:rsidRDefault="007102D4" w:rsidP="00F97E80">
      <w:pPr>
        <w:widowControl w:val="0"/>
        <w:jc w:val="center"/>
        <w:rPr>
          <w:b/>
          <w:bCs/>
          <w:kern w:val="1"/>
          <w:sz w:val="28"/>
          <w:szCs w:val="20"/>
        </w:rPr>
      </w:pPr>
    </w:p>
    <w:p w14:paraId="58956798" w14:textId="07F76ED7" w:rsidR="00F97E80" w:rsidRPr="00F97E80" w:rsidRDefault="00F97E80" w:rsidP="00F97E80">
      <w:pPr>
        <w:widowControl w:val="0"/>
        <w:jc w:val="center"/>
        <w:rPr>
          <w:b/>
          <w:bCs/>
          <w:kern w:val="1"/>
          <w:sz w:val="28"/>
          <w:szCs w:val="20"/>
        </w:rPr>
      </w:pPr>
      <w:r w:rsidRPr="00F97E80">
        <w:rPr>
          <w:noProof/>
          <w:kern w:val="1"/>
          <w:sz w:val="20"/>
          <w:szCs w:val="20"/>
          <w:lang w:eastAsia="ru-RU"/>
        </w:rPr>
        <w:drawing>
          <wp:inline distT="0" distB="0" distL="0" distR="0" wp14:anchorId="1486D582" wp14:editId="13B98C09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1C50" w14:textId="77777777" w:rsidR="00F97E80" w:rsidRPr="00F97E80" w:rsidRDefault="00F97E80" w:rsidP="00F97E80">
      <w:pPr>
        <w:widowControl w:val="0"/>
        <w:jc w:val="center"/>
        <w:rPr>
          <w:b/>
          <w:kern w:val="1"/>
          <w:sz w:val="36"/>
          <w:szCs w:val="20"/>
        </w:rPr>
      </w:pPr>
      <w:proofErr w:type="gramStart"/>
      <w:r w:rsidRPr="00F97E80">
        <w:rPr>
          <w:b/>
          <w:kern w:val="1"/>
          <w:sz w:val="36"/>
          <w:szCs w:val="20"/>
        </w:rPr>
        <w:t>СОБРАНИЕ  ДЕПУТАТОВ</w:t>
      </w:r>
      <w:proofErr w:type="gramEnd"/>
      <w:r w:rsidRPr="00F97E80">
        <w:rPr>
          <w:b/>
          <w:kern w:val="1"/>
          <w:sz w:val="36"/>
          <w:szCs w:val="20"/>
        </w:rPr>
        <w:t xml:space="preserve">  НЕВЕЛЬСКОГО  МУНИЦИПАЛЬНОГО  ОКРУГА</w:t>
      </w:r>
    </w:p>
    <w:p w14:paraId="76AF310E" w14:textId="77777777" w:rsidR="00CA525F" w:rsidRDefault="00CA525F" w:rsidP="005418A5">
      <w:pPr>
        <w:jc w:val="both"/>
        <w:rPr>
          <w:sz w:val="28"/>
          <w:szCs w:val="28"/>
        </w:rPr>
      </w:pPr>
    </w:p>
    <w:p w14:paraId="39F9DA00" w14:textId="77777777" w:rsidR="00CA525F" w:rsidRPr="003D45CA" w:rsidRDefault="00CA525F" w:rsidP="00CA5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2D0BD7" w14:textId="77777777" w:rsidR="00CA525F" w:rsidRPr="00AC7ED9" w:rsidRDefault="00CA525F" w:rsidP="00CA525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C7ED9">
        <w:rPr>
          <w:rFonts w:ascii="Times New Roman" w:hAnsi="Times New Roman" w:cs="Times New Roman"/>
          <w:sz w:val="32"/>
          <w:szCs w:val="32"/>
        </w:rPr>
        <w:t>Р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Е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Ш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Е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Н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И</w:t>
      </w:r>
      <w:r w:rsidR="00AC7ED9">
        <w:rPr>
          <w:rFonts w:ascii="Times New Roman" w:hAnsi="Times New Roman" w:cs="Times New Roman"/>
          <w:sz w:val="32"/>
          <w:szCs w:val="32"/>
        </w:rPr>
        <w:t xml:space="preserve"> </w:t>
      </w:r>
      <w:r w:rsidRPr="00AC7ED9">
        <w:rPr>
          <w:rFonts w:ascii="Times New Roman" w:hAnsi="Times New Roman" w:cs="Times New Roman"/>
          <w:sz w:val="32"/>
          <w:szCs w:val="32"/>
        </w:rPr>
        <w:t>Е</w:t>
      </w:r>
    </w:p>
    <w:p w14:paraId="782C08C6" w14:textId="77777777" w:rsidR="00206A34" w:rsidRPr="00F97E80" w:rsidRDefault="00206A34" w:rsidP="00206A34">
      <w:pPr>
        <w:widowControl w:val="0"/>
        <w:rPr>
          <w:b/>
          <w:kern w:val="1"/>
          <w:sz w:val="32"/>
          <w:szCs w:val="20"/>
        </w:rPr>
      </w:pPr>
    </w:p>
    <w:p w14:paraId="4C5993AF" w14:textId="5AA045AD" w:rsidR="00206A34" w:rsidRPr="00F46170" w:rsidRDefault="001C2890" w:rsidP="00206A34">
      <w:pPr>
        <w:widowControl w:val="0"/>
        <w:rPr>
          <w:b/>
          <w:kern w:val="1"/>
          <w:sz w:val="26"/>
          <w:szCs w:val="20"/>
          <w:u w:val="single"/>
        </w:rPr>
      </w:pPr>
      <w:r>
        <w:rPr>
          <w:b/>
          <w:kern w:val="1"/>
          <w:sz w:val="26"/>
          <w:szCs w:val="20"/>
          <w:u w:val="single"/>
        </w:rPr>
        <w:t>о</w:t>
      </w:r>
      <w:r w:rsidR="00206A34" w:rsidRPr="00F46170">
        <w:rPr>
          <w:b/>
          <w:kern w:val="1"/>
          <w:sz w:val="26"/>
          <w:szCs w:val="20"/>
          <w:u w:val="single"/>
        </w:rPr>
        <w:t>т</w:t>
      </w:r>
      <w:r>
        <w:rPr>
          <w:b/>
          <w:kern w:val="1"/>
          <w:sz w:val="26"/>
          <w:szCs w:val="20"/>
          <w:u w:val="single"/>
        </w:rPr>
        <w:t xml:space="preserve"> 28.10.2025</w:t>
      </w:r>
      <w:r w:rsidR="0024516C">
        <w:rPr>
          <w:b/>
          <w:kern w:val="1"/>
          <w:sz w:val="26"/>
          <w:szCs w:val="20"/>
          <w:u w:val="single"/>
        </w:rPr>
        <w:t xml:space="preserve"> </w:t>
      </w:r>
      <w:r w:rsidR="00F46170" w:rsidRPr="00F46170">
        <w:rPr>
          <w:b/>
          <w:kern w:val="1"/>
          <w:sz w:val="26"/>
          <w:szCs w:val="20"/>
          <w:u w:val="single"/>
        </w:rPr>
        <w:t>года</w:t>
      </w:r>
      <w:r w:rsidR="00206A34" w:rsidRPr="00F46170">
        <w:rPr>
          <w:b/>
          <w:kern w:val="1"/>
          <w:sz w:val="26"/>
          <w:szCs w:val="20"/>
          <w:u w:val="single"/>
        </w:rPr>
        <w:t xml:space="preserve"> №</w:t>
      </w:r>
      <w:r>
        <w:rPr>
          <w:b/>
          <w:kern w:val="1"/>
          <w:sz w:val="26"/>
          <w:szCs w:val="20"/>
          <w:u w:val="single"/>
        </w:rPr>
        <w:t>251</w:t>
      </w:r>
    </w:p>
    <w:p w14:paraId="23836EE0" w14:textId="34C242BB" w:rsidR="00206A34" w:rsidRPr="00F97E80" w:rsidRDefault="00206A34" w:rsidP="00206A34">
      <w:pPr>
        <w:widowControl w:val="0"/>
        <w:ind w:right="-1050"/>
        <w:rPr>
          <w:bCs/>
          <w:kern w:val="1"/>
          <w:szCs w:val="20"/>
        </w:rPr>
      </w:pPr>
      <w:r w:rsidRPr="00F97E80">
        <w:rPr>
          <w:bCs/>
          <w:kern w:val="1"/>
          <w:szCs w:val="20"/>
        </w:rPr>
        <w:t xml:space="preserve">(принято </w:t>
      </w:r>
      <w:proofErr w:type="gramStart"/>
      <w:r w:rsidRPr="00F97E80">
        <w:rPr>
          <w:bCs/>
          <w:kern w:val="1"/>
          <w:szCs w:val="20"/>
        </w:rPr>
        <w:t xml:space="preserve">на </w:t>
      </w:r>
      <w:r w:rsidR="0024516C">
        <w:rPr>
          <w:bCs/>
          <w:kern w:val="1"/>
          <w:szCs w:val="20"/>
        </w:rPr>
        <w:t xml:space="preserve"> </w:t>
      </w:r>
      <w:r w:rsidR="001C2890">
        <w:rPr>
          <w:bCs/>
          <w:kern w:val="1"/>
          <w:szCs w:val="20"/>
        </w:rPr>
        <w:t>21</w:t>
      </w:r>
      <w:proofErr w:type="gramEnd"/>
      <w:r w:rsidR="001C2890">
        <w:rPr>
          <w:bCs/>
          <w:kern w:val="1"/>
          <w:szCs w:val="20"/>
        </w:rPr>
        <w:t>-й</w:t>
      </w:r>
      <w:r w:rsidRPr="00F97E80">
        <w:rPr>
          <w:bCs/>
          <w:kern w:val="1"/>
          <w:szCs w:val="20"/>
        </w:rPr>
        <w:t xml:space="preserve"> сессии</w:t>
      </w:r>
    </w:p>
    <w:p w14:paraId="04415A1A" w14:textId="77777777" w:rsidR="00206A34" w:rsidRPr="00F97E80" w:rsidRDefault="00206A34" w:rsidP="00206A34">
      <w:pPr>
        <w:widowControl w:val="0"/>
        <w:ind w:right="-1050"/>
        <w:rPr>
          <w:bCs/>
          <w:kern w:val="1"/>
          <w:szCs w:val="20"/>
        </w:rPr>
      </w:pPr>
      <w:r w:rsidRPr="00F97E80">
        <w:rPr>
          <w:bCs/>
          <w:kern w:val="1"/>
          <w:szCs w:val="20"/>
        </w:rPr>
        <w:t>Собрания первого созыва)</w:t>
      </w:r>
    </w:p>
    <w:p w14:paraId="5A2A38F0" w14:textId="77777777" w:rsidR="00206A34" w:rsidRPr="00F97E80" w:rsidRDefault="00206A34" w:rsidP="00206A34">
      <w:pPr>
        <w:widowControl w:val="0"/>
        <w:ind w:right="-1050" w:firstLine="709"/>
        <w:rPr>
          <w:bCs/>
          <w:kern w:val="1"/>
          <w:szCs w:val="20"/>
        </w:rPr>
      </w:pPr>
      <w:r w:rsidRPr="00F97E80">
        <w:rPr>
          <w:bCs/>
          <w:kern w:val="1"/>
          <w:szCs w:val="20"/>
        </w:rPr>
        <w:t xml:space="preserve">г. Невель  </w:t>
      </w:r>
    </w:p>
    <w:p w14:paraId="67813500" w14:textId="77777777" w:rsidR="002E5D7A" w:rsidRDefault="002E5D7A" w:rsidP="00EE16D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A6A5669" w14:textId="321D0F22" w:rsidR="00CA525F" w:rsidRPr="001C2890" w:rsidRDefault="00CA525F" w:rsidP="001C289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2890">
        <w:rPr>
          <w:rFonts w:ascii="Times New Roman" w:hAnsi="Times New Roman" w:cs="Times New Roman"/>
          <w:bCs/>
          <w:sz w:val="28"/>
          <w:szCs w:val="28"/>
        </w:rPr>
        <w:t>Об установлении земельного налога</w:t>
      </w:r>
      <w:r w:rsidR="001C2890" w:rsidRPr="001C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2890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1C2890" w:rsidRPr="001C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2890">
        <w:rPr>
          <w:rFonts w:ascii="Times New Roman" w:hAnsi="Times New Roman" w:cs="Times New Roman"/>
          <w:bCs/>
          <w:sz w:val="28"/>
          <w:szCs w:val="28"/>
        </w:rPr>
        <w:t>Невельского муниципального округа</w:t>
      </w:r>
    </w:p>
    <w:p w14:paraId="5C81E18B" w14:textId="77777777" w:rsidR="00CA525F" w:rsidRPr="001C2890" w:rsidRDefault="00CA525F" w:rsidP="001C2890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1DDC4" w14:textId="77777777" w:rsidR="000A70A9" w:rsidRPr="003D45CA" w:rsidRDefault="000A70A9" w:rsidP="001C2890">
      <w:pPr>
        <w:pStyle w:val="ConsPlusNormal"/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14:paraId="238B15FA" w14:textId="28FE651D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b/>
          <w:sz w:val="32"/>
          <w:szCs w:val="32"/>
          <w:lang w:eastAsia="en-US"/>
        </w:rPr>
      </w:pPr>
      <w:r w:rsidRPr="00EE16D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 w:rsidRPr="001C2890">
          <w:rPr>
            <w:rFonts w:eastAsiaTheme="minorHAnsi"/>
            <w:sz w:val="28"/>
            <w:szCs w:val="28"/>
            <w:lang w:eastAsia="en-US"/>
          </w:rPr>
          <w:t>главой 31</w:t>
        </w:r>
      </w:hyperlink>
      <w:r w:rsidRPr="00EE16DE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Собрание депутатов Невельского муниципального округа </w:t>
      </w:r>
      <w:r w:rsidRPr="001C2890">
        <w:rPr>
          <w:rFonts w:eastAsiaTheme="minorHAnsi"/>
          <w:b/>
          <w:sz w:val="32"/>
          <w:szCs w:val="32"/>
          <w:lang w:eastAsia="en-US"/>
        </w:rPr>
        <w:t>р</w:t>
      </w:r>
      <w:r w:rsidR="001C2890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1C2890">
        <w:rPr>
          <w:rFonts w:eastAsiaTheme="minorHAnsi"/>
          <w:b/>
          <w:sz w:val="32"/>
          <w:szCs w:val="32"/>
          <w:lang w:eastAsia="en-US"/>
        </w:rPr>
        <w:t>е</w:t>
      </w:r>
      <w:r w:rsidR="001C2890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1C2890">
        <w:rPr>
          <w:rFonts w:eastAsiaTheme="minorHAnsi"/>
          <w:b/>
          <w:sz w:val="32"/>
          <w:szCs w:val="32"/>
          <w:lang w:eastAsia="en-US"/>
        </w:rPr>
        <w:t>ш</w:t>
      </w:r>
      <w:r w:rsidR="001C2890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1C2890">
        <w:rPr>
          <w:rFonts w:eastAsiaTheme="minorHAnsi"/>
          <w:b/>
          <w:sz w:val="32"/>
          <w:szCs w:val="32"/>
          <w:lang w:eastAsia="en-US"/>
        </w:rPr>
        <w:t>и</w:t>
      </w:r>
      <w:r w:rsidR="001C2890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1C2890">
        <w:rPr>
          <w:rFonts w:eastAsiaTheme="minorHAnsi"/>
          <w:b/>
          <w:sz w:val="32"/>
          <w:szCs w:val="32"/>
          <w:lang w:eastAsia="en-US"/>
        </w:rPr>
        <w:t>л</w:t>
      </w:r>
      <w:r w:rsidR="001C2890">
        <w:rPr>
          <w:rFonts w:eastAsiaTheme="minorHAnsi"/>
          <w:b/>
          <w:sz w:val="32"/>
          <w:szCs w:val="32"/>
          <w:lang w:eastAsia="en-US"/>
        </w:rPr>
        <w:t xml:space="preserve"> </w:t>
      </w:r>
      <w:bookmarkStart w:id="0" w:name="_GoBack"/>
      <w:bookmarkEnd w:id="0"/>
      <w:r w:rsidRPr="001C2890">
        <w:rPr>
          <w:rFonts w:eastAsiaTheme="minorHAnsi"/>
          <w:b/>
          <w:sz w:val="32"/>
          <w:szCs w:val="32"/>
          <w:lang w:eastAsia="en-US"/>
        </w:rPr>
        <w:t>о:</w:t>
      </w:r>
    </w:p>
    <w:p w14:paraId="29D6E05A" w14:textId="2D58EEB6" w:rsidR="00EE16DE" w:rsidRPr="00EE16DE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E16DE">
        <w:rPr>
          <w:rFonts w:eastAsiaTheme="minorHAnsi"/>
          <w:sz w:val="28"/>
          <w:szCs w:val="28"/>
          <w:lang w:eastAsia="en-US"/>
        </w:rPr>
        <w:t>1. Установить на территории Невельского муниципального округа земельный налог с 01.01.2026.</w:t>
      </w:r>
    </w:p>
    <w:p w14:paraId="3369AFF1" w14:textId="77777777" w:rsidR="00EE16DE" w:rsidRPr="00EE16DE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E16DE">
        <w:rPr>
          <w:rFonts w:eastAsiaTheme="minorHAnsi"/>
          <w:sz w:val="28"/>
          <w:szCs w:val="28"/>
          <w:lang w:eastAsia="en-US"/>
        </w:rPr>
        <w:t>2. Установить налоговые ставки земельного налога в следующих размерах:</w:t>
      </w:r>
    </w:p>
    <w:p w14:paraId="788F82D2" w14:textId="77777777" w:rsidR="00EE16DE" w:rsidRPr="00EE16DE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E16DE">
        <w:rPr>
          <w:rFonts w:eastAsiaTheme="minorHAnsi"/>
          <w:sz w:val="28"/>
          <w:szCs w:val="28"/>
          <w:lang w:eastAsia="en-US"/>
        </w:rPr>
        <w:t>1) 0,3 процента в отношении земельных участков:</w:t>
      </w:r>
    </w:p>
    <w:p w14:paraId="349A9D10" w14:textId="77777777" w:rsidR="00EE16DE" w:rsidRPr="00EE16DE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E16DE">
        <w:rPr>
          <w:rFonts w:eastAsiaTheme="minorHAnsi"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2A884282" w14:textId="44FFF3D5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</w:t>
      </w:r>
      <w:hyperlink r:id="rId8" w:history="1">
        <w:r w:rsidRPr="001C2890">
          <w:rPr>
            <w:rFonts w:eastAsiaTheme="minorHAnsi"/>
            <w:sz w:val="28"/>
            <w:szCs w:val="28"/>
            <w:lang w:eastAsia="en-US"/>
          </w:rPr>
          <w:t>части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9" w:history="1">
        <w:r w:rsidRPr="001C2890">
          <w:rPr>
            <w:rFonts w:eastAsiaTheme="minorHAnsi"/>
            <w:sz w:val="28"/>
            <w:szCs w:val="28"/>
            <w:lang w:eastAsia="en-US"/>
          </w:rPr>
          <w:t>исключением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486C4AF2" w14:textId="301C371F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 w:rsidRPr="001C2890">
        <w:rPr>
          <w:rFonts w:eastAsiaTheme="minorHAnsi"/>
          <w:sz w:val="28"/>
          <w:szCs w:val="28"/>
          <w:lang w:eastAsia="en-US"/>
        </w:rPr>
        <w:lastRenderedPageBreak/>
        <w:t xml:space="preserve">или огородничества, а также земельных участков общего назначения, предусмотренных Федеральным </w:t>
      </w:r>
      <w:hyperlink r:id="rId10" w:history="1">
        <w:r w:rsidRPr="001C289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7D83F7F5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1FADD3EF" w14:textId="50100610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2) 1,5 процента в отношении прочих земельных участков.</w:t>
      </w:r>
    </w:p>
    <w:p w14:paraId="6AA82D05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3. Установить следующий порядок уплаты земельного налога:</w:t>
      </w:r>
    </w:p>
    <w:p w14:paraId="50D417AB" w14:textId="5E843494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 xml:space="preserve">3.1. 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</w:t>
      </w:r>
      <w:hyperlink r:id="rId11" w:history="1">
        <w:r w:rsidRPr="001C2890">
          <w:rPr>
            <w:rFonts w:eastAsiaTheme="minorHAnsi"/>
            <w:sz w:val="28"/>
            <w:szCs w:val="28"/>
            <w:lang w:eastAsia="en-US"/>
          </w:rPr>
          <w:t>пунктом 5 статьи 396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Федерации.</w:t>
      </w:r>
    </w:p>
    <w:p w14:paraId="739CE8D0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 xml:space="preserve">3.2. Налог и авансовые платежи по налогу подлежат уплате в сроки, установленные </w:t>
      </w:r>
      <w:hyperlink r:id="rId12" w:history="1">
        <w:r w:rsidRPr="001C2890">
          <w:rPr>
            <w:rFonts w:eastAsiaTheme="minorHAnsi"/>
            <w:sz w:val="28"/>
            <w:szCs w:val="28"/>
            <w:lang w:eastAsia="en-US"/>
          </w:rPr>
          <w:t>пунктом 1 статьи 397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Федерации.</w:t>
      </w:r>
    </w:p>
    <w:p w14:paraId="659C70C4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4. Установить налоговые льготы по оплате земельного налога:</w:t>
      </w:r>
    </w:p>
    <w:p w14:paraId="3D9EFD20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4.1. Освободить от уплаты налога:</w:t>
      </w:r>
    </w:p>
    <w:p w14:paraId="17617A03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- ветеранов и инвалидов Великой Отечественной войны;</w:t>
      </w:r>
    </w:p>
    <w:p w14:paraId="11928036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- граждан Российской Федерации, пострадавших от пожаров, в соответствующем налоговом периоде - за земельные участки, предоставленные для индивидуального жилищного строительства, жилой застройки (жилищного фонда) на территории Невельского муниципального округа;</w:t>
      </w:r>
    </w:p>
    <w:p w14:paraId="3C4D5728" w14:textId="4A9BF6FE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- органы местного самоуправления.</w:t>
      </w:r>
    </w:p>
    <w:p w14:paraId="3021CF57" w14:textId="1D522A24" w:rsidR="00EE16DE" w:rsidRPr="001C2890" w:rsidRDefault="00EE16DE" w:rsidP="00EE16DE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890">
        <w:rPr>
          <w:rFonts w:ascii="Times New Roman" w:hAnsi="Times New Roman" w:cs="Times New Roman"/>
          <w:sz w:val="28"/>
          <w:szCs w:val="28"/>
        </w:rPr>
        <w:t>4.2. Освободить от уплаты земельного налога в размере 30% организации, основным видом экономической деятельности которых является деятельность в области спорта (ОКВЭД 93.1; 93.11; 93.12; 93.13; 93.19).</w:t>
      </w:r>
    </w:p>
    <w:p w14:paraId="1C1C103A" w14:textId="77777777" w:rsidR="00EE16DE" w:rsidRPr="001C2890" w:rsidRDefault="00EE16DE" w:rsidP="00EE16DE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890">
        <w:rPr>
          <w:rFonts w:ascii="Times New Roman" w:hAnsi="Times New Roman" w:cs="Times New Roman"/>
          <w:sz w:val="28"/>
          <w:szCs w:val="28"/>
        </w:rPr>
        <w:t>Условие применения налоговой льготы:</w:t>
      </w:r>
    </w:p>
    <w:p w14:paraId="7BA74FD1" w14:textId="77777777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 xml:space="preserve">по итогам налогового периода в сумме всех доходов, определяемых в порядке, установленном </w:t>
      </w:r>
      <w:hyperlink r:id="rId13" w:history="1">
        <w:r w:rsidRPr="001C2890">
          <w:rPr>
            <w:rFonts w:eastAsiaTheme="minorHAnsi"/>
            <w:sz w:val="28"/>
            <w:szCs w:val="28"/>
            <w:lang w:eastAsia="en-US"/>
          </w:rPr>
          <w:t xml:space="preserve">главой </w:t>
        </w:r>
      </w:hyperlink>
      <w:hyperlink r:id="rId14" w:history="1">
        <w:r w:rsidRPr="001C2890">
          <w:rPr>
            <w:rFonts w:eastAsiaTheme="minorHAnsi"/>
            <w:sz w:val="28"/>
            <w:szCs w:val="28"/>
            <w:lang w:eastAsia="en-US"/>
          </w:rPr>
          <w:t>25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или </w:t>
      </w:r>
      <w:hyperlink r:id="rId15" w:history="1">
        <w:r w:rsidRPr="001C2890">
          <w:rPr>
            <w:rFonts w:eastAsiaTheme="minorHAnsi"/>
            <w:sz w:val="28"/>
            <w:szCs w:val="28"/>
            <w:lang w:eastAsia="en-US"/>
          </w:rPr>
          <w:t>26.2</w:t>
        </w:r>
      </w:hyperlink>
      <w:r w:rsidRPr="001C2890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не менее 70 процентов составляют доходы от осуществления основного вида экономической деятельности.</w:t>
      </w:r>
    </w:p>
    <w:p w14:paraId="4D3EDF24" w14:textId="5CAE0175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В случае несоответствия плательщика условиям, установленным настоящим пунктом, такой плательщик лишается права на применение налоговой льготы с начала налогового периода, в котором допущено несоответствие установленным условиям.</w:t>
      </w:r>
    </w:p>
    <w:p w14:paraId="7E157491" w14:textId="240768AE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lastRenderedPageBreak/>
        <w:t>5.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55B0BAA2" w14:textId="615AE239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6. Настоящее решение подлежит опубликованию в газете «Невельский вестник».</w:t>
      </w:r>
    </w:p>
    <w:p w14:paraId="77F4C3C5" w14:textId="4775C134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7. Со дня вступления в силу настоящего решения признать утратившими силу:</w:t>
      </w:r>
    </w:p>
    <w:p w14:paraId="099C0F82" w14:textId="2A9DC6A4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решение Собрания депутатов Невельского муниципального округа от 28.11.2023 № 64 «Об установлении земельного налога на территории Невельского муниципального округа»;</w:t>
      </w:r>
    </w:p>
    <w:p w14:paraId="5C26558C" w14:textId="7077239B" w:rsidR="00EE16DE" w:rsidRPr="001C2890" w:rsidRDefault="00EE16DE" w:rsidP="00EE16D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C2890">
        <w:rPr>
          <w:rFonts w:eastAsiaTheme="minorHAnsi"/>
          <w:sz w:val="28"/>
          <w:szCs w:val="28"/>
          <w:lang w:eastAsia="en-US"/>
        </w:rPr>
        <w:t>решение Собрания депутатов Невельского муниципального округа от 22.10.2024 № 164 «О внесении изменения в решение Собрания депутатов Невельского муниципального округа от 28.11.2023 № 64 «Об установлении земельного налога на территории Невельского муниципального округа».</w:t>
      </w:r>
    </w:p>
    <w:p w14:paraId="78CED155" w14:textId="0407647E" w:rsidR="00CA525F" w:rsidRPr="001C2890" w:rsidRDefault="00CA525F" w:rsidP="00EE16D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328D1" w14:textId="77777777" w:rsidR="002E5D7A" w:rsidRPr="001C2890" w:rsidRDefault="002E5D7A" w:rsidP="00CA525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399AF" w14:textId="77777777" w:rsidR="00EE16DE" w:rsidRPr="001C2890" w:rsidRDefault="00EE16DE" w:rsidP="00CA525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1AF1A" w14:textId="4E623B33" w:rsidR="00CA525F" w:rsidRPr="001C2890" w:rsidRDefault="00CA525F" w:rsidP="00881E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C2890">
        <w:rPr>
          <w:rFonts w:ascii="Times New Roman" w:hAnsi="Times New Roman" w:cs="Times New Roman"/>
          <w:sz w:val="28"/>
          <w:szCs w:val="28"/>
        </w:rPr>
        <w:t xml:space="preserve">Глава Невельского муниципального округа           </w:t>
      </w:r>
      <w:r w:rsidR="002E5D7A" w:rsidRPr="001C2890">
        <w:rPr>
          <w:rFonts w:ascii="Times New Roman" w:hAnsi="Times New Roman" w:cs="Times New Roman"/>
          <w:sz w:val="28"/>
          <w:szCs w:val="28"/>
        </w:rPr>
        <w:t xml:space="preserve"> </w:t>
      </w:r>
      <w:r w:rsidRPr="001C2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881E12" w:rsidRPr="001C2890">
        <w:rPr>
          <w:rFonts w:ascii="Times New Roman" w:hAnsi="Times New Roman" w:cs="Times New Roman"/>
          <w:sz w:val="28"/>
          <w:szCs w:val="28"/>
        </w:rPr>
        <w:t xml:space="preserve">      </w:t>
      </w:r>
      <w:r w:rsidRPr="001C2890">
        <w:rPr>
          <w:rFonts w:ascii="Times New Roman" w:hAnsi="Times New Roman" w:cs="Times New Roman"/>
          <w:sz w:val="28"/>
          <w:szCs w:val="28"/>
        </w:rPr>
        <w:t xml:space="preserve">  </w:t>
      </w:r>
      <w:r w:rsidR="00B03DA0" w:rsidRPr="001C2890">
        <w:rPr>
          <w:rFonts w:ascii="Times New Roman" w:hAnsi="Times New Roman" w:cs="Times New Roman"/>
          <w:sz w:val="28"/>
          <w:szCs w:val="28"/>
        </w:rPr>
        <w:t xml:space="preserve">    </w:t>
      </w:r>
      <w:r w:rsidRPr="001C2890">
        <w:rPr>
          <w:rFonts w:ascii="Times New Roman" w:hAnsi="Times New Roman" w:cs="Times New Roman"/>
          <w:sz w:val="28"/>
          <w:szCs w:val="28"/>
        </w:rPr>
        <w:t xml:space="preserve">     О.Е. Майоров</w:t>
      </w:r>
    </w:p>
    <w:p w14:paraId="3FE750C9" w14:textId="77777777" w:rsidR="00881E12" w:rsidRPr="001C2890" w:rsidRDefault="00881E12" w:rsidP="00881E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9EF2A2" w14:textId="77777777" w:rsidR="002E5D7A" w:rsidRPr="001C2890" w:rsidRDefault="002E5D7A" w:rsidP="00881E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8130EC8" w14:textId="77777777" w:rsidR="00CA525F" w:rsidRPr="001C2890" w:rsidRDefault="00CA525F" w:rsidP="00881E1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C2890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76D2F701" w14:textId="20F4CC3B" w:rsidR="001B68B4" w:rsidRPr="001C2890" w:rsidRDefault="00CA525F" w:rsidP="00726C2C">
      <w:pPr>
        <w:pStyle w:val="a6"/>
        <w:jc w:val="both"/>
        <w:rPr>
          <w:sz w:val="28"/>
          <w:szCs w:val="28"/>
        </w:rPr>
      </w:pPr>
      <w:r w:rsidRPr="001C2890">
        <w:rPr>
          <w:rFonts w:ascii="Times New Roman" w:hAnsi="Times New Roman" w:cs="Times New Roman"/>
          <w:sz w:val="28"/>
          <w:szCs w:val="28"/>
        </w:rPr>
        <w:t xml:space="preserve">Невельского муниципального округа                                    </w:t>
      </w:r>
      <w:r w:rsidR="00881E12" w:rsidRPr="001C2890">
        <w:rPr>
          <w:rFonts w:ascii="Times New Roman" w:hAnsi="Times New Roman" w:cs="Times New Roman"/>
          <w:sz w:val="28"/>
          <w:szCs w:val="28"/>
        </w:rPr>
        <w:t xml:space="preserve">      </w:t>
      </w:r>
      <w:r w:rsidR="00B03DA0" w:rsidRPr="001C2890">
        <w:rPr>
          <w:rFonts w:ascii="Times New Roman" w:hAnsi="Times New Roman" w:cs="Times New Roman"/>
          <w:sz w:val="28"/>
          <w:szCs w:val="28"/>
        </w:rPr>
        <w:t xml:space="preserve">    </w:t>
      </w:r>
      <w:r w:rsidR="00881E12" w:rsidRPr="001C2890">
        <w:rPr>
          <w:rFonts w:ascii="Times New Roman" w:hAnsi="Times New Roman" w:cs="Times New Roman"/>
          <w:sz w:val="28"/>
          <w:szCs w:val="28"/>
        </w:rPr>
        <w:t xml:space="preserve">  </w:t>
      </w:r>
      <w:r w:rsidRPr="001C2890">
        <w:rPr>
          <w:rFonts w:ascii="Times New Roman" w:hAnsi="Times New Roman" w:cs="Times New Roman"/>
          <w:sz w:val="28"/>
          <w:szCs w:val="28"/>
        </w:rPr>
        <w:t xml:space="preserve">       В.С. Зуев</w:t>
      </w:r>
    </w:p>
    <w:p w14:paraId="165AE5FE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3835F8CC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09967471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6BFDCDB8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02C9EE4E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17C7CD87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67246772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7AA1621E" w14:textId="77777777" w:rsidR="001B68B4" w:rsidRPr="001C2890" w:rsidRDefault="001B68B4" w:rsidP="005418A5">
      <w:pPr>
        <w:jc w:val="both"/>
        <w:rPr>
          <w:sz w:val="28"/>
          <w:szCs w:val="28"/>
        </w:rPr>
      </w:pPr>
    </w:p>
    <w:p w14:paraId="1C3E13B5" w14:textId="77777777" w:rsidR="001B68B4" w:rsidRPr="001C2890" w:rsidRDefault="001B68B4" w:rsidP="005418A5">
      <w:pPr>
        <w:jc w:val="both"/>
        <w:rPr>
          <w:sz w:val="28"/>
          <w:szCs w:val="28"/>
        </w:rPr>
      </w:pPr>
    </w:p>
    <w:sectPr w:rsidR="001B68B4" w:rsidRPr="001C2890" w:rsidSect="002E5D7A">
      <w:pgSz w:w="11906" w:h="16838"/>
      <w:pgMar w:top="851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AB6DB0"/>
    <w:multiLevelType w:val="multilevel"/>
    <w:tmpl w:val="5F6E7E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97"/>
    <w:rsid w:val="000032A4"/>
    <w:rsid w:val="000A70A9"/>
    <w:rsid w:val="000D0D22"/>
    <w:rsid w:val="001022F8"/>
    <w:rsid w:val="001B68B4"/>
    <w:rsid w:val="001C2890"/>
    <w:rsid w:val="001D4F7D"/>
    <w:rsid w:val="00203E97"/>
    <w:rsid w:val="00206A34"/>
    <w:rsid w:val="00224C1C"/>
    <w:rsid w:val="0024516C"/>
    <w:rsid w:val="002A1CA1"/>
    <w:rsid w:val="002E5D7A"/>
    <w:rsid w:val="003755A1"/>
    <w:rsid w:val="003C18B0"/>
    <w:rsid w:val="004112AD"/>
    <w:rsid w:val="00451A09"/>
    <w:rsid w:val="005416EE"/>
    <w:rsid w:val="005418A5"/>
    <w:rsid w:val="006D5497"/>
    <w:rsid w:val="00705C54"/>
    <w:rsid w:val="007102D4"/>
    <w:rsid w:val="00726C2C"/>
    <w:rsid w:val="00730370"/>
    <w:rsid w:val="00821AC1"/>
    <w:rsid w:val="00881E12"/>
    <w:rsid w:val="00961DF4"/>
    <w:rsid w:val="009861FD"/>
    <w:rsid w:val="00AC7ED9"/>
    <w:rsid w:val="00AF7DEA"/>
    <w:rsid w:val="00B03DA0"/>
    <w:rsid w:val="00BC29CC"/>
    <w:rsid w:val="00CA525F"/>
    <w:rsid w:val="00D248CD"/>
    <w:rsid w:val="00DA0970"/>
    <w:rsid w:val="00DB7277"/>
    <w:rsid w:val="00E61053"/>
    <w:rsid w:val="00E81642"/>
    <w:rsid w:val="00EC08E0"/>
    <w:rsid w:val="00EE16DE"/>
    <w:rsid w:val="00F46170"/>
    <w:rsid w:val="00F9073C"/>
    <w:rsid w:val="00F90E00"/>
    <w:rsid w:val="00F97E80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02D"/>
  <w15:docId w15:val="{C56DD5F5-810F-49A5-AF29-E5057E18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1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rsid w:val="005418A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9C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CA52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No Spacing"/>
    <w:uiPriority w:val="1"/>
    <w:qFormat/>
    <w:rsid w:val="00CA5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6&amp;dst=100005" TargetMode="External"/><Relationship Id="rId13" Type="http://schemas.openxmlformats.org/officeDocument/2006/relationships/hyperlink" Target="https://login.consultant.ru/link/?req=doc&amp;base=LAW&amp;n=500016&amp;dst=1010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16&amp;dst=1346" TargetMode="External"/><Relationship Id="rId12" Type="http://schemas.openxmlformats.org/officeDocument/2006/relationships/hyperlink" Target="https://login.consultant.ru/link/?req=doc&amp;base=LAW&amp;n=500016&amp;dst=229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0016&amp;dst=104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016&amp;dst=103572" TargetMode="External"/><Relationship Id="rId10" Type="http://schemas.openxmlformats.org/officeDocument/2006/relationships/hyperlink" Target="https://login.consultant.ru/link/?req=doc&amp;base=LAW&amp;n=511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382&amp;dst=100454" TargetMode="External"/><Relationship Id="rId14" Type="http://schemas.openxmlformats.org/officeDocument/2006/relationships/hyperlink" Target="https://login.consultant.ru/link/?req=doc&amp;base=LAW&amp;n=500016&amp;dst=101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387B-4FBE-46C7-9723-BCF72AA5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Sobraniye</cp:lastModifiedBy>
  <cp:revision>11</cp:revision>
  <cp:lastPrinted>2025-09-10T11:49:00Z</cp:lastPrinted>
  <dcterms:created xsi:type="dcterms:W3CDTF">2025-09-10T07:51:00Z</dcterms:created>
  <dcterms:modified xsi:type="dcterms:W3CDTF">2025-10-28T05:55:00Z</dcterms:modified>
</cp:coreProperties>
</file>