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3547" w14:textId="335F9638" w:rsidR="000976F1" w:rsidRDefault="000976F1" w:rsidP="000976F1">
      <w:pPr>
        <w:jc w:val="center"/>
      </w:pPr>
      <w:r>
        <w:rPr>
          <w:noProof/>
        </w:rPr>
        <w:drawing>
          <wp:inline distT="0" distB="0" distL="0" distR="0" wp14:anchorId="6E6E17D5" wp14:editId="74B73455">
            <wp:extent cx="69151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991AD" w14:textId="77777777" w:rsidR="000976F1" w:rsidRDefault="000976F1" w:rsidP="000976F1">
      <w:pPr>
        <w:jc w:val="center"/>
        <w:rPr>
          <w:sz w:val="16"/>
          <w:szCs w:val="16"/>
        </w:rPr>
      </w:pPr>
    </w:p>
    <w:p w14:paraId="20C66C1F" w14:textId="77777777" w:rsidR="000976F1" w:rsidRPr="000976F1" w:rsidRDefault="000976F1" w:rsidP="000976F1">
      <w:pPr>
        <w:jc w:val="center"/>
        <w:rPr>
          <w:b/>
          <w:bCs/>
          <w:sz w:val="32"/>
          <w:szCs w:val="32"/>
          <w:lang w:val="ru-RU"/>
        </w:rPr>
      </w:pPr>
      <w:r w:rsidRPr="000976F1">
        <w:rPr>
          <w:b/>
          <w:bCs/>
          <w:sz w:val="32"/>
          <w:szCs w:val="32"/>
          <w:lang w:val="ru-RU"/>
        </w:rPr>
        <w:t xml:space="preserve">АДМИНИСТРАЦИЯ  </w:t>
      </w:r>
    </w:p>
    <w:p w14:paraId="772EA5AB" w14:textId="77777777" w:rsidR="000976F1" w:rsidRPr="000976F1" w:rsidRDefault="000976F1" w:rsidP="000976F1">
      <w:pPr>
        <w:jc w:val="center"/>
        <w:rPr>
          <w:b/>
          <w:bCs/>
          <w:sz w:val="32"/>
          <w:szCs w:val="32"/>
          <w:lang w:val="ru-RU"/>
        </w:rPr>
      </w:pPr>
      <w:r w:rsidRPr="000976F1">
        <w:rPr>
          <w:b/>
          <w:bCs/>
          <w:sz w:val="32"/>
          <w:szCs w:val="32"/>
          <w:lang w:val="ru-RU"/>
        </w:rPr>
        <w:t>НЕВЕЛЬСКОГО  МУНИЦИПАЛЬНОГО  ОКРУГА</w:t>
      </w:r>
    </w:p>
    <w:p w14:paraId="53968B1A" w14:textId="77777777" w:rsidR="000976F1" w:rsidRPr="000976F1" w:rsidRDefault="000976F1" w:rsidP="000976F1">
      <w:pPr>
        <w:jc w:val="center"/>
        <w:rPr>
          <w:bCs/>
          <w:sz w:val="16"/>
          <w:szCs w:val="16"/>
          <w:lang w:val="ru-RU"/>
        </w:rPr>
      </w:pPr>
    </w:p>
    <w:p w14:paraId="5163598F" w14:textId="77777777" w:rsidR="000976F1" w:rsidRPr="000976F1" w:rsidRDefault="000976F1" w:rsidP="000976F1">
      <w:pPr>
        <w:jc w:val="center"/>
        <w:rPr>
          <w:b/>
          <w:bCs/>
          <w:sz w:val="36"/>
          <w:szCs w:val="36"/>
          <w:lang w:val="ru-RU"/>
        </w:rPr>
      </w:pPr>
      <w:r w:rsidRPr="000976F1">
        <w:rPr>
          <w:b/>
          <w:bCs/>
          <w:sz w:val="36"/>
          <w:szCs w:val="36"/>
          <w:lang w:val="ru-RU"/>
        </w:rPr>
        <w:t>П о с т а н о в л е н и е</w:t>
      </w:r>
    </w:p>
    <w:p w14:paraId="6B6F991D" w14:textId="77777777" w:rsidR="000976F1" w:rsidRPr="000976F1" w:rsidRDefault="000976F1" w:rsidP="000976F1">
      <w:pPr>
        <w:rPr>
          <w:sz w:val="28"/>
          <w:szCs w:val="28"/>
          <w:lang w:val="ru-RU"/>
        </w:rPr>
      </w:pPr>
    </w:p>
    <w:p w14:paraId="3351E965" w14:textId="77777777" w:rsidR="000976F1" w:rsidRPr="000976F1" w:rsidRDefault="000976F1" w:rsidP="000976F1">
      <w:pPr>
        <w:rPr>
          <w:sz w:val="28"/>
          <w:szCs w:val="28"/>
          <w:lang w:val="ru-RU"/>
        </w:rPr>
      </w:pPr>
    </w:p>
    <w:p w14:paraId="687384E8" w14:textId="39D90115" w:rsidR="000976F1" w:rsidRPr="000F57D1" w:rsidRDefault="000976F1" w:rsidP="000976F1">
      <w:pPr>
        <w:rPr>
          <w:sz w:val="28"/>
          <w:szCs w:val="28"/>
          <w:lang w:val="ru-RU"/>
        </w:rPr>
      </w:pPr>
      <w:r w:rsidRPr="000F57D1">
        <w:rPr>
          <w:sz w:val="28"/>
          <w:szCs w:val="28"/>
          <w:lang w:val="ru-RU"/>
        </w:rPr>
        <w:t>от_</w:t>
      </w:r>
      <w:r w:rsidR="00C13A6E">
        <w:rPr>
          <w:sz w:val="28"/>
          <w:szCs w:val="28"/>
          <w:lang w:val="ru-RU"/>
        </w:rPr>
        <w:t>2</w:t>
      </w:r>
      <w:r w:rsidR="0028444B">
        <w:rPr>
          <w:sz w:val="28"/>
          <w:szCs w:val="28"/>
          <w:lang w:val="ru-RU"/>
        </w:rPr>
        <w:t>0.06.2025</w:t>
      </w:r>
      <w:r w:rsidR="00BB46FE">
        <w:rPr>
          <w:sz w:val="28"/>
          <w:szCs w:val="28"/>
          <w:lang w:val="ru-RU"/>
        </w:rPr>
        <w:t>___</w:t>
      </w:r>
      <w:r w:rsidRPr="000F57D1">
        <w:rPr>
          <w:sz w:val="28"/>
          <w:szCs w:val="28"/>
          <w:lang w:val="ru-RU"/>
        </w:rPr>
        <w:t>__№ __</w:t>
      </w:r>
      <w:r w:rsidR="0028444B">
        <w:rPr>
          <w:sz w:val="28"/>
          <w:szCs w:val="28"/>
          <w:lang w:val="ru-RU"/>
        </w:rPr>
        <w:t>584</w:t>
      </w:r>
      <w:r w:rsidRPr="000F57D1">
        <w:rPr>
          <w:sz w:val="28"/>
          <w:szCs w:val="28"/>
          <w:lang w:val="ru-RU"/>
        </w:rPr>
        <w:t>__</w:t>
      </w:r>
    </w:p>
    <w:p w14:paraId="32BEA17B" w14:textId="7512A733" w:rsidR="000976F1" w:rsidRPr="000F57D1" w:rsidRDefault="000976F1" w:rsidP="000976F1">
      <w:pPr>
        <w:rPr>
          <w:lang w:val="ru-RU"/>
        </w:rPr>
      </w:pPr>
      <w:r w:rsidRPr="000F57D1">
        <w:rPr>
          <w:lang w:val="ru-RU"/>
        </w:rPr>
        <w:t xml:space="preserve">               г.Невель</w:t>
      </w:r>
    </w:p>
    <w:p w14:paraId="5645C66C" w14:textId="77777777" w:rsidR="000976F1" w:rsidRPr="000F57D1" w:rsidRDefault="000976F1" w:rsidP="000976F1">
      <w:pPr>
        <w:rPr>
          <w:lang w:val="ru-RU"/>
        </w:rPr>
      </w:pPr>
    </w:p>
    <w:p w14:paraId="26B7A628" w14:textId="77777777" w:rsidR="000976F1" w:rsidRPr="0033497F" w:rsidRDefault="000976F1" w:rsidP="00D9019C">
      <w:pPr>
        <w:ind w:right="281"/>
        <w:rPr>
          <w:rFonts w:cs="Times New Roman"/>
          <w:sz w:val="28"/>
          <w:szCs w:val="28"/>
          <w:lang w:val="ru-RU"/>
        </w:rPr>
      </w:pPr>
    </w:p>
    <w:p w14:paraId="1FB9A87C" w14:textId="04478285" w:rsidR="00D14AB3" w:rsidRPr="0033497F" w:rsidRDefault="00177823" w:rsidP="00820123">
      <w:pPr>
        <w:spacing w:line="276" w:lineRule="auto"/>
        <w:ind w:right="281"/>
        <w:rPr>
          <w:rFonts w:cs="Times New Roman"/>
          <w:sz w:val="28"/>
          <w:szCs w:val="28"/>
          <w:lang w:val="ru-RU"/>
        </w:rPr>
      </w:pPr>
      <w:r w:rsidRPr="0033497F">
        <w:rPr>
          <w:rFonts w:cs="Times New Roman"/>
          <w:sz w:val="28"/>
          <w:szCs w:val="28"/>
          <w:lang w:val="ru-RU"/>
        </w:rPr>
        <w:t>О</w:t>
      </w:r>
      <w:r w:rsidR="005406EE" w:rsidRPr="0033497F">
        <w:rPr>
          <w:rFonts w:cs="Times New Roman"/>
          <w:sz w:val="28"/>
          <w:szCs w:val="28"/>
          <w:lang w:val="ru-RU"/>
        </w:rPr>
        <w:t>б установлении публичн</w:t>
      </w:r>
      <w:r w:rsidR="001D6582">
        <w:rPr>
          <w:rFonts w:cs="Times New Roman"/>
          <w:sz w:val="28"/>
          <w:szCs w:val="28"/>
          <w:lang w:val="ru-RU"/>
        </w:rPr>
        <w:t>ого</w:t>
      </w:r>
      <w:r w:rsidR="00670153" w:rsidRPr="0033497F">
        <w:rPr>
          <w:rFonts w:cs="Times New Roman"/>
          <w:sz w:val="28"/>
          <w:szCs w:val="28"/>
          <w:lang w:val="ru-RU"/>
        </w:rPr>
        <w:t xml:space="preserve"> </w:t>
      </w:r>
    </w:p>
    <w:p w14:paraId="14D86B19" w14:textId="0050FE44" w:rsidR="00670153" w:rsidRPr="0033497F" w:rsidRDefault="005406EE" w:rsidP="00820123">
      <w:pPr>
        <w:spacing w:line="276" w:lineRule="auto"/>
        <w:ind w:right="281"/>
        <w:rPr>
          <w:rFonts w:cs="Times New Roman"/>
          <w:sz w:val="28"/>
          <w:szCs w:val="28"/>
          <w:lang w:val="ru-RU"/>
        </w:rPr>
      </w:pPr>
      <w:r w:rsidRPr="0033497F">
        <w:rPr>
          <w:rFonts w:cs="Times New Roman"/>
          <w:sz w:val="28"/>
          <w:szCs w:val="28"/>
          <w:lang w:val="ru-RU"/>
        </w:rPr>
        <w:t>сервитут</w:t>
      </w:r>
      <w:r w:rsidR="001D6582">
        <w:rPr>
          <w:rFonts w:cs="Times New Roman"/>
          <w:sz w:val="28"/>
          <w:szCs w:val="28"/>
          <w:lang w:val="ru-RU"/>
        </w:rPr>
        <w:t>а</w:t>
      </w:r>
    </w:p>
    <w:p w14:paraId="30817277" w14:textId="77777777" w:rsidR="008C6DDC" w:rsidRPr="0033497F" w:rsidRDefault="008C6DDC" w:rsidP="00820123">
      <w:pPr>
        <w:spacing w:line="276" w:lineRule="auto"/>
        <w:ind w:right="281"/>
        <w:rPr>
          <w:rFonts w:cs="Times New Roman"/>
          <w:sz w:val="28"/>
          <w:szCs w:val="28"/>
          <w:lang w:val="ru-RU"/>
        </w:rPr>
      </w:pPr>
    </w:p>
    <w:p w14:paraId="71111BC4" w14:textId="77777777" w:rsidR="00D9019C" w:rsidRPr="0033497F" w:rsidRDefault="00D9019C" w:rsidP="00820123">
      <w:pPr>
        <w:pStyle w:val="Standard"/>
        <w:spacing w:line="276" w:lineRule="auto"/>
        <w:ind w:left="270"/>
        <w:jc w:val="center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03E7F1A0" w14:textId="293536E9" w:rsidR="00287668" w:rsidRDefault="00670153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3497F">
        <w:rPr>
          <w:rFonts w:cs="Times New Roman"/>
          <w:sz w:val="28"/>
          <w:szCs w:val="28"/>
          <w:lang w:val="ru-RU"/>
        </w:rPr>
        <w:t>В соответствии с п.1 ст.39.37, п.5 ст.39.38, ст.ст.39.39-39.43</w:t>
      </w:r>
      <w:r w:rsidR="00177823" w:rsidRPr="0033497F">
        <w:rPr>
          <w:rFonts w:cs="Times New Roman"/>
          <w:sz w:val="28"/>
          <w:szCs w:val="28"/>
          <w:lang w:val="ru-RU"/>
        </w:rPr>
        <w:t xml:space="preserve"> </w:t>
      </w:r>
      <w:r w:rsidR="00976335" w:rsidRPr="0033497F">
        <w:rPr>
          <w:rFonts w:cs="Times New Roman"/>
          <w:sz w:val="28"/>
          <w:szCs w:val="28"/>
          <w:lang w:val="ru-RU"/>
        </w:rPr>
        <w:t>Земельного</w:t>
      </w:r>
      <w:r w:rsidR="00177823" w:rsidRPr="0033497F">
        <w:rPr>
          <w:rFonts w:cs="Times New Roman"/>
          <w:sz w:val="28"/>
          <w:szCs w:val="28"/>
          <w:lang w:val="ru-RU"/>
        </w:rPr>
        <w:t xml:space="preserve"> кодекса Российской Федерации,</w:t>
      </w:r>
      <w:r w:rsidR="00231513" w:rsidRPr="0033497F">
        <w:rPr>
          <w:rFonts w:cs="Times New Roman"/>
          <w:sz w:val="28"/>
          <w:szCs w:val="28"/>
          <w:lang w:val="ru-RU"/>
        </w:rPr>
        <w:t xml:space="preserve"> </w:t>
      </w:r>
      <w:r w:rsidR="00720F76" w:rsidRPr="0033497F">
        <w:rPr>
          <w:rFonts w:cs="Times New Roman"/>
          <w:sz w:val="28"/>
          <w:szCs w:val="28"/>
          <w:lang w:val="ru-RU"/>
        </w:rPr>
        <w:t>п.3 ст.3.6 Федерального закона от 25.10.2001 №137-ФЗ «О введении в действие Земельного кодекса Российской Федерации»,</w:t>
      </w:r>
      <w:r w:rsidR="000C6404">
        <w:rPr>
          <w:rFonts w:cs="Times New Roman"/>
          <w:sz w:val="28"/>
          <w:szCs w:val="28"/>
          <w:lang w:val="ru-RU"/>
        </w:rPr>
        <w:t xml:space="preserve"> на основании</w:t>
      </w:r>
      <w:r w:rsidR="00EC1548" w:rsidRPr="00EC1548">
        <w:rPr>
          <w:bCs/>
          <w:sz w:val="28"/>
          <w:szCs w:val="28"/>
          <w:lang w:val="ru-RU"/>
        </w:rPr>
        <w:t xml:space="preserve"> </w:t>
      </w:r>
      <w:r w:rsidR="005406EE" w:rsidRPr="0033497F">
        <w:rPr>
          <w:rFonts w:cs="Times New Roman"/>
          <w:sz w:val="28"/>
          <w:szCs w:val="28"/>
          <w:lang w:val="ru-RU"/>
        </w:rPr>
        <w:t>ходатайств об установлении публичн</w:t>
      </w:r>
      <w:r w:rsidR="00345DEE">
        <w:rPr>
          <w:rFonts w:cs="Times New Roman"/>
          <w:sz w:val="28"/>
          <w:szCs w:val="28"/>
          <w:lang w:val="ru-RU"/>
        </w:rPr>
        <w:t>ого</w:t>
      </w:r>
      <w:r w:rsidR="005406EE" w:rsidRPr="0033497F">
        <w:rPr>
          <w:rFonts w:cs="Times New Roman"/>
          <w:sz w:val="28"/>
          <w:szCs w:val="28"/>
          <w:lang w:val="ru-RU"/>
        </w:rPr>
        <w:t xml:space="preserve"> сервитут</w:t>
      </w:r>
      <w:r w:rsidR="00345DEE">
        <w:rPr>
          <w:rFonts w:cs="Times New Roman"/>
          <w:sz w:val="28"/>
          <w:szCs w:val="28"/>
          <w:lang w:val="ru-RU"/>
        </w:rPr>
        <w:t>а</w:t>
      </w:r>
      <w:r w:rsidR="002772EE" w:rsidRPr="0033497F">
        <w:rPr>
          <w:rFonts w:cs="Times New Roman"/>
          <w:sz w:val="28"/>
          <w:szCs w:val="28"/>
          <w:lang w:val="ru-RU"/>
        </w:rPr>
        <w:t xml:space="preserve"> </w:t>
      </w:r>
      <w:r w:rsidR="0000426E">
        <w:rPr>
          <w:rFonts w:cs="Times New Roman"/>
          <w:sz w:val="28"/>
          <w:szCs w:val="28"/>
          <w:lang w:val="ru-RU"/>
        </w:rPr>
        <w:t xml:space="preserve">акционерного </w:t>
      </w:r>
      <w:r w:rsidR="00345DEE">
        <w:rPr>
          <w:rFonts w:cs="Times New Roman"/>
          <w:sz w:val="28"/>
          <w:szCs w:val="28"/>
          <w:lang w:val="ru-RU"/>
        </w:rPr>
        <w:t xml:space="preserve">общества </w:t>
      </w:r>
      <w:r w:rsidR="00287668" w:rsidRPr="00287668">
        <w:rPr>
          <w:rFonts w:cs="Times New Roman"/>
          <w:sz w:val="28"/>
          <w:szCs w:val="28"/>
          <w:lang w:val="ru-RU"/>
        </w:rPr>
        <w:t xml:space="preserve">«Газпром </w:t>
      </w:r>
      <w:r w:rsidR="0000426E">
        <w:rPr>
          <w:rFonts w:cs="Times New Roman"/>
          <w:sz w:val="28"/>
          <w:szCs w:val="28"/>
          <w:lang w:val="ru-RU"/>
        </w:rPr>
        <w:t>газораспределение Псков</w:t>
      </w:r>
      <w:r w:rsidR="00287668" w:rsidRPr="00287668">
        <w:rPr>
          <w:rFonts w:cs="Times New Roman"/>
          <w:sz w:val="28"/>
          <w:szCs w:val="28"/>
          <w:lang w:val="ru-RU"/>
        </w:rPr>
        <w:t>» (</w:t>
      </w:r>
      <w:r w:rsidR="0000426E">
        <w:rPr>
          <w:rFonts w:cs="Times New Roman"/>
          <w:sz w:val="28"/>
          <w:szCs w:val="28"/>
          <w:lang w:val="ru-RU"/>
        </w:rPr>
        <w:t>А</w:t>
      </w:r>
      <w:r w:rsidR="00287668" w:rsidRPr="00287668">
        <w:rPr>
          <w:rFonts w:cs="Times New Roman"/>
          <w:sz w:val="28"/>
          <w:szCs w:val="28"/>
          <w:lang w:val="ru-RU"/>
        </w:rPr>
        <w:t xml:space="preserve">О «Газпром </w:t>
      </w:r>
      <w:r w:rsidR="0000426E">
        <w:rPr>
          <w:rFonts w:cs="Times New Roman"/>
          <w:sz w:val="28"/>
          <w:szCs w:val="28"/>
          <w:lang w:val="ru-RU"/>
        </w:rPr>
        <w:t>газораспределение Псков</w:t>
      </w:r>
      <w:r w:rsidR="00287668" w:rsidRPr="00287668">
        <w:rPr>
          <w:rFonts w:cs="Times New Roman"/>
          <w:sz w:val="28"/>
          <w:szCs w:val="28"/>
          <w:lang w:val="ru-RU"/>
        </w:rPr>
        <w:t>»)</w:t>
      </w:r>
      <w:r w:rsidR="000C6404">
        <w:rPr>
          <w:rFonts w:cs="Times New Roman"/>
          <w:sz w:val="28"/>
          <w:szCs w:val="28"/>
          <w:lang w:val="ru-RU"/>
        </w:rPr>
        <w:t xml:space="preserve"> от </w:t>
      </w:r>
      <w:r w:rsidR="00BB46FE">
        <w:rPr>
          <w:rFonts w:cs="Times New Roman"/>
          <w:sz w:val="28"/>
          <w:szCs w:val="28"/>
          <w:lang w:val="ru-RU"/>
        </w:rPr>
        <w:t>09.04.2025, 21.05.2025, писем генерального директора ООО «ВЭСТ» В.С. Киреева от 09.</w:t>
      </w:r>
      <w:r w:rsidR="008E1F46">
        <w:rPr>
          <w:rFonts w:cs="Times New Roman"/>
          <w:sz w:val="28"/>
          <w:szCs w:val="28"/>
          <w:lang w:val="ru-RU"/>
        </w:rPr>
        <w:t>04.2025 № 47960, от 21.05.2025 № 48711</w:t>
      </w:r>
      <w:r w:rsidR="00287668">
        <w:rPr>
          <w:rFonts w:cs="Times New Roman"/>
          <w:sz w:val="28"/>
          <w:szCs w:val="28"/>
          <w:lang w:val="ru-RU"/>
        </w:rPr>
        <w:t>:</w:t>
      </w:r>
      <w:r w:rsidR="00F266BF">
        <w:rPr>
          <w:rFonts w:cs="Times New Roman"/>
          <w:sz w:val="28"/>
          <w:szCs w:val="28"/>
          <w:lang w:val="ru-RU"/>
        </w:rPr>
        <w:t xml:space="preserve"> </w:t>
      </w:r>
    </w:p>
    <w:p w14:paraId="08C2BAD0" w14:textId="69836C05" w:rsidR="004A5814" w:rsidRPr="00F361B8" w:rsidRDefault="00E67536" w:rsidP="00820123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1. </w:t>
      </w:r>
      <w:r w:rsidR="005406EE" w:rsidRPr="004A5814">
        <w:rPr>
          <w:rFonts w:cs="Times New Roman"/>
          <w:sz w:val="28"/>
          <w:szCs w:val="28"/>
          <w:lang w:val="ru-RU"/>
        </w:rPr>
        <w:t>Установить публичны</w:t>
      </w:r>
      <w:r w:rsidR="00345DEE" w:rsidRPr="004A5814">
        <w:rPr>
          <w:rFonts w:cs="Times New Roman"/>
          <w:sz w:val="28"/>
          <w:szCs w:val="28"/>
          <w:lang w:val="ru-RU"/>
        </w:rPr>
        <w:t>й</w:t>
      </w:r>
      <w:r w:rsidR="00EC5204" w:rsidRPr="004A5814">
        <w:rPr>
          <w:rFonts w:cs="Times New Roman"/>
          <w:sz w:val="28"/>
          <w:szCs w:val="28"/>
          <w:lang w:val="ru-RU"/>
        </w:rPr>
        <w:t xml:space="preserve"> сервитут в интересах </w:t>
      </w:r>
      <w:r w:rsidR="0000426E">
        <w:rPr>
          <w:rFonts w:cs="Times New Roman"/>
          <w:sz w:val="28"/>
          <w:szCs w:val="28"/>
          <w:lang w:val="ru-RU"/>
        </w:rPr>
        <w:t>А</w:t>
      </w:r>
      <w:r w:rsidR="0000426E" w:rsidRPr="00287668">
        <w:rPr>
          <w:rFonts w:cs="Times New Roman"/>
          <w:sz w:val="28"/>
          <w:szCs w:val="28"/>
          <w:lang w:val="ru-RU"/>
        </w:rPr>
        <w:t xml:space="preserve">О «Газпром </w:t>
      </w:r>
      <w:r w:rsidR="0000426E">
        <w:rPr>
          <w:rFonts w:cs="Times New Roman"/>
          <w:sz w:val="28"/>
          <w:szCs w:val="28"/>
          <w:lang w:val="ru-RU"/>
        </w:rPr>
        <w:t>газораспределение Псков</w:t>
      </w:r>
      <w:r w:rsidR="0000426E" w:rsidRPr="00287668">
        <w:rPr>
          <w:rFonts w:cs="Times New Roman"/>
          <w:sz w:val="28"/>
          <w:szCs w:val="28"/>
          <w:lang w:val="ru-RU"/>
        </w:rPr>
        <w:t>»</w:t>
      </w:r>
      <w:r w:rsidR="00EC5204" w:rsidRPr="004A5814">
        <w:rPr>
          <w:rFonts w:cs="Times New Roman"/>
          <w:sz w:val="28"/>
          <w:szCs w:val="28"/>
          <w:lang w:val="ru-RU"/>
        </w:rPr>
        <w:t xml:space="preserve"> (ИНН </w:t>
      </w:r>
      <w:r w:rsidR="0000426E">
        <w:rPr>
          <w:rFonts w:cs="Times New Roman"/>
          <w:sz w:val="28"/>
          <w:szCs w:val="28"/>
          <w:lang w:val="ru-RU"/>
        </w:rPr>
        <w:t>6027015076</w:t>
      </w:r>
      <w:r w:rsidR="00EC5204" w:rsidRPr="004A5814">
        <w:rPr>
          <w:rFonts w:cs="Times New Roman"/>
          <w:sz w:val="28"/>
          <w:szCs w:val="28"/>
          <w:lang w:val="ru-RU"/>
        </w:rPr>
        <w:t xml:space="preserve">, ОГРН </w:t>
      </w:r>
      <w:r w:rsidR="0000426E">
        <w:rPr>
          <w:rFonts w:cs="Times New Roman"/>
          <w:sz w:val="28"/>
          <w:szCs w:val="28"/>
          <w:lang w:val="ru-RU"/>
        </w:rPr>
        <w:t>1026000964329</w:t>
      </w:r>
      <w:r w:rsidR="00EC5204" w:rsidRPr="004A5814">
        <w:rPr>
          <w:rFonts w:cs="Times New Roman"/>
          <w:sz w:val="28"/>
          <w:szCs w:val="28"/>
          <w:lang w:val="ru-RU"/>
        </w:rPr>
        <w:t xml:space="preserve">) </w:t>
      </w:r>
      <w:bookmarkStart w:id="0" w:name="_Hlk165885249"/>
      <w:r w:rsidR="00287668" w:rsidRPr="004A5814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в </w:t>
      </w:r>
      <w:r w:rsidR="00102DB6" w:rsidRPr="00102DB6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целях строительства и эксплуатации линейного объекта системы газоснабжения</w:t>
      </w:r>
      <w:r w:rsidR="008E1F46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 xml:space="preserve"> </w:t>
      </w:r>
      <w:r w:rsidR="008E1F46" w:rsidRPr="008E1F46"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«Сеть газораспределения д.Гололобы Невельского района Псковской области с отводом до границы земельного участка  оздоровительного лагеря «Солнечный» (кадастровый номер земельного участка 60:09:0150118:70) Великолукского района Псковской области»</w:t>
      </w:r>
      <w:r w:rsidR="000C6404" w:rsidRPr="00F361B8">
        <w:rPr>
          <w:sz w:val="28"/>
          <w:szCs w:val="28"/>
          <w:lang w:val="ru-RU"/>
        </w:rPr>
        <w:t>:</w:t>
      </w:r>
    </w:p>
    <w:bookmarkEnd w:id="0"/>
    <w:p w14:paraId="139424AF" w14:textId="5EBD685E" w:rsidR="004A5814" w:rsidRDefault="000C6404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361B8">
        <w:rPr>
          <w:rFonts w:cs="Times New Roman"/>
          <w:sz w:val="28"/>
          <w:szCs w:val="28"/>
          <w:lang w:val="ru-RU"/>
        </w:rPr>
        <w:t>1.1. </w:t>
      </w:r>
      <w:r w:rsidR="004A5814" w:rsidRPr="00F361B8">
        <w:rPr>
          <w:rFonts w:cs="Times New Roman"/>
          <w:sz w:val="28"/>
          <w:szCs w:val="28"/>
          <w:lang w:val="ru-RU"/>
        </w:rPr>
        <w:t>в отношении земельн</w:t>
      </w:r>
      <w:r w:rsidRPr="00F361B8">
        <w:rPr>
          <w:rFonts w:cs="Times New Roman"/>
          <w:sz w:val="28"/>
          <w:szCs w:val="28"/>
          <w:lang w:val="ru-RU"/>
        </w:rPr>
        <w:t xml:space="preserve">ого </w:t>
      </w:r>
      <w:r w:rsidR="004A5814" w:rsidRPr="00F361B8">
        <w:rPr>
          <w:rFonts w:cs="Times New Roman"/>
          <w:sz w:val="28"/>
          <w:szCs w:val="28"/>
          <w:lang w:val="ru-RU"/>
        </w:rPr>
        <w:t>участк</w:t>
      </w:r>
      <w:r w:rsidRPr="00F361B8">
        <w:rPr>
          <w:rFonts w:cs="Times New Roman"/>
          <w:sz w:val="28"/>
          <w:szCs w:val="28"/>
          <w:lang w:val="ru-RU"/>
        </w:rPr>
        <w:t>а</w:t>
      </w:r>
      <w:r w:rsidR="004A5814" w:rsidRPr="00F361B8">
        <w:rPr>
          <w:rFonts w:cs="Times New Roman"/>
          <w:sz w:val="28"/>
          <w:szCs w:val="28"/>
          <w:lang w:val="ru-RU"/>
        </w:rPr>
        <w:t>, границы котор</w:t>
      </w:r>
      <w:r w:rsidRPr="00F361B8">
        <w:rPr>
          <w:rFonts w:cs="Times New Roman"/>
          <w:sz w:val="28"/>
          <w:szCs w:val="28"/>
          <w:lang w:val="ru-RU"/>
        </w:rPr>
        <w:t>ого</w:t>
      </w:r>
      <w:r w:rsidR="004A5814" w:rsidRPr="00F361B8">
        <w:rPr>
          <w:rFonts w:cs="Times New Roman"/>
          <w:sz w:val="28"/>
          <w:szCs w:val="28"/>
          <w:lang w:val="ru-RU"/>
        </w:rPr>
        <w:t xml:space="preserve"> внесены в</w:t>
      </w:r>
      <w:r w:rsidR="004A5814" w:rsidRPr="004A5814">
        <w:rPr>
          <w:rFonts w:cs="Times New Roman"/>
          <w:sz w:val="28"/>
          <w:szCs w:val="28"/>
          <w:lang w:val="ru-RU"/>
        </w:rPr>
        <w:t xml:space="preserve"> Единый государственный реестр недвижимости:</w:t>
      </w:r>
    </w:p>
    <w:p w14:paraId="564E627E" w14:textId="24B34DAC" w:rsidR="004A5814" w:rsidRDefault="005A2FEE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C25BC8">
        <w:rPr>
          <w:rFonts w:cs="Times New Roman"/>
          <w:sz w:val="28"/>
          <w:szCs w:val="28"/>
          <w:lang w:val="ru-RU"/>
        </w:rPr>
        <w:t xml:space="preserve">с </w:t>
      </w:r>
      <w:r w:rsidR="000C6404">
        <w:rPr>
          <w:sz w:val="28"/>
          <w:szCs w:val="28"/>
          <w:shd w:val="clear" w:color="auto" w:fill="FFFFFF"/>
          <w:lang w:val="ru-RU"/>
        </w:rPr>
        <w:t xml:space="preserve">КН </w:t>
      </w:r>
      <w:r w:rsidR="000C6404" w:rsidRPr="000C6404">
        <w:rPr>
          <w:sz w:val="28"/>
          <w:szCs w:val="28"/>
          <w:shd w:val="clear" w:color="auto" w:fill="FFFFFF"/>
          <w:lang w:val="ru-RU"/>
        </w:rPr>
        <w:t>60:09:</w:t>
      </w:r>
      <w:r w:rsidR="008E1F46">
        <w:rPr>
          <w:sz w:val="28"/>
          <w:szCs w:val="28"/>
          <w:shd w:val="clear" w:color="auto" w:fill="FFFFFF"/>
          <w:lang w:val="ru-RU"/>
        </w:rPr>
        <w:t>0000000:1122</w:t>
      </w:r>
      <w:r w:rsidR="00F361B8">
        <w:rPr>
          <w:b/>
          <w:bCs/>
          <w:sz w:val="28"/>
          <w:szCs w:val="28"/>
          <w:shd w:val="clear" w:color="auto" w:fill="FFFFFF"/>
          <w:lang w:val="ru-RU"/>
        </w:rPr>
        <w:t>–</w:t>
      </w:r>
      <w:r w:rsidR="000C6404" w:rsidRPr="000C6404">
        <w:rPr>
          <w:b/>
          <w:bCs/>
          <w:sz w:val="28"/>
          <w:szCs w:val="28"/>
          <w:shd w:val="clear" w:color="auto" w:fill="FFFFFF"/>
          <w:lang w:val="ru-RU"/>
        </w:rPr>
        <w:t xml:space="preserve"> </w:t>
      </w:r>
      <w:r w:rsidR="000C6404">
        <w:rPr>
          <w:sz w:val="28"/>
          <w:szCs w:val="28"/>
          <w:shd w:val="clear" w:color="auto" w:fill="FFFFFF"/>
          <w:lang w:val="ru-RU"/>
        </w:rPr>
        <w:t>м</w:t>
      </w:r>
      <w:r w:rsidR="000C6404" w:rsidRPr="000C6404">
        <w:rPr>
          <w:sz w:val="28"/>
          <w:szCs w:val="28"/>
          <w:shd w:val="clear" w:color="auto" w:fill="FFFFFF"/>
          <w:lang w:val="ru-RU"/>
        </w:rPr>
        <w:t>естоположение</w:t>
      </w:r>
      <w:r w:rsidR="00F361B8">
        <w:rPr>
          <w:sz w:val="28"/>
          <w:szCs w:val="28"/>
          <w:shd w:val="clear" w:color="auto" w:fill="FFFFFF"/>
          <w:lang w:val="ru-RU"/>
        </w:rPr>
        <w:t>:</w:t>
      </w:r>
      <w:r w:rsidR="000C6404" w:rsidRPr="000C6404">
        <w:rPr>
          <w:sz w:val="28"/>
          <w:szCs w:val="28"/>
          <w:shd w:val="clear" w:color="auto" w:fill="FFFFFF"/>
          <w:lang w:val="ru-RU"/>
        </w:rPr>
        <w:t xml:space="preserve"> </w:t>
      </w:r>
      <w:r w:rsidR="00F361B8" w:rsidRPr="00F361B8">
        <w:rPr>
          <w:sz w:val="28"/>
          <w:szCs w:val="28"/>
          <w:shd w:val="clear" w:color="auto" w:fill="FFFFFF"/>
          <w:lang w:val="ru-RU"/>
        </w:rPr>
        <w:t>Псковская область, Невельский район</w:t>
      </w:r>
      <w:r w:rsidR="00765281">
        <w:rPr>
          <w:rFonts w:cs="Times New Roman"/>
          <w:sz w:val="28"/>
          <w:szCs w:val="28"/>
          <w:lang w:val="ru-RU"/>
        </w:rPr>
        <w:t>.</w:t>
      </w:r>
    </w:p>
    <w:p w14:paraId="0DB773F0" w14:textId="0BAEC5F4" w:rsidR="008E1F46" w:rsidRDefault="008E1F46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1F46">
        <w:rPr>
          <w:rFonts w:cs="Times New Roman"/>
          <w:sz w:val="28"/>
          <w:szCs w:val="28"/>
          <w:lang w:val="ru-RU"/>
        </w:rPr>
        <w:t>1.2. в отношении земельных участков, расположенных в границах кадастровых кварталов:</w:t>
      </w:r>
    </w:p>
    <w:p w14:paraId="7ED3ABFF" w14:textId="2EE8B41A" w:rsidR="008E1F46" w:rsidRPr="008E1F46" w:rsidRDefault="008E1F46" w:rsidP="008E1F46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1F46">
        <w:rPr>
          <w:rFonts w:cs="Times New Roman"/>
          <w:sz w:val="28"/>
          <w:szCs w:val="28"/>
          <w:lang w:val="ru-RU"/>
        </w:rPr>
        <w:t>- Земли кадастрового квартала 60:09:</w:t>
      </w:r>
      <w:r>
        <w:rPr>
          <w:rFonts w:cs="Times New Roman"/>
          <w:sz w:val="28"/>
          <w:szCs w:val="28"/>
          <w:lang w:val="ru-RU"/>
        </w:rPr>
        <w:t>0033805</w:t>
      </w:r>
      <w:r w:rsidRPr="008E1F46">
        <w:rPr>
          <w:rFonts w:cs="Times New Roman"/>
          <w:sz w:val="28"/>
          <w:szCs w:val="28"/>
          <w:lang w:val="ru-RU"/>
        </w:rPr>
        <w:t xml:space="preserve"> - Псковская область, Невельский муниципальный округ;</w:t>
      </w:r>
    </w:p>
    <w:p w14:paraId="197A4D60" w14:textId="669D7B3C" w:rsidR="008E1F46" w:rsidRPr="008E1F46" w:rsidRDefault="008E1F46" w:rsidP="008E1F46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1F46">
        <w:rPr>
          <w:rFonts w:cs="Times New Roman"/>
          <w:sz w:val="28"/>
          <w:szCs w:val="28"/>
          <w:lang w:val="ru-RU"/>
        </w:rPr>
        <w:lastRenderedPageBreak/>
        <w:t>- Земли кадастрового квартала 60:09:</w:t>
      </w:r>
      <w:r>
        <w:rPr>
          <w:rFonts w:cs="Times New Roman"/>
          <w:sz w:val="28"/>
          <w:szCs w:val="28"/>
          <w:lang w:val="ru-RU"/>
        </w:rPr>
        <w:t>0033502</w:t>
      </w:r>
      <w:r w:rsidRPr="008E1F46">
        <w:rPr>
          <w:rFonts w:cs="Times New Roman"/>
          <w:sz w:val="28"/>
          <w:szCs w:val="28"/>
          <w:lang w:val="ru-RU"/>
        </w:rPr>
        <w:t xml:space="preserve"> - Псковская область, Невельский муниципальный округ;</w:t>
      </w:r>
    </w:p>
    <w:p w14:paraId="70DE4B56" w14:textId="29F2452D" w:rsidR="008E1F46" w:rsidRDefault="008E1F46" w:rsidP="008E1F46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E1F46">
        <w:rPr>
          <w:rFonts w:cs="Times New Roman"/>
          <w:sz w:val="28"/>
          <w:szCs w:val="28"/>
          <w:lang w:val="ru-RU"/>
        </w:rPr>
        <w:t>- Земли кадастрового квартала 60:09:</w:t>
      </w:r>
      <w:r>
        <w:rPr>
          <w:rFonts w:cs="Times New Roman"/>
          <w:sz w:val="28"/>
          <w:szCs w:val="28"/>
          <w:lang w:val="ru-RU"/>
        </w:rPr>
        <w:t>0033501</w:t>
      </w:r>
      <w:r w:rsidRPr="008E1F46">
        <w:rPr>
          <w:rFonts w:cs="Times New Roman"/>
          <w:sz w:val="28"/>
          <w:szCs w:val="28"/>
          <w:lang w:val="ru-RU"/>
        </w:rPr>
        <w:t xml:space="preserve"> - Псковская область, Невельский муниципальный округ.</w:t>
      </w:r>
    </w:p>
    <w:p w14:paraId="698234F2" w14:textId="20468E68" w:rsidR="00EC5204" w:rsidRPr="0033497F" w:rsidRDefault="00203B38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823D20" w:rsidRPr="0033497F">
        <w:rPr>
          <w:rFonts w:cs="Times New Roman"/>
          <w:sz w:val="28"/>
          <w:szCs w:val="28"/>
          <w:lang w:val="ru-RU"/>
        </w:rPr>
        <w:t>.</w:t>
      </w:r>
      <w:r w:rsidR="00D3570F">
        <w:rPr>
          <w:rFonts w:cs="Times New Roman"/>
          <w:sz w:val="28"/>
          <w:szCs w:val="28"/>
          <w:lang w:val="ru-RU"/>
        </w:rPr>
        <w:t> </w:t>
      </w:r>
      <w:r w:rsidR="00823D20" w:rsidRPr="0033497F">
        <w:rPr>
          <w:rFonts w:cs="Times New Roman"/>
          <w:sz w:val="28"/>
          <w:szCs w:val="28"/>
          <w:lang w:val="ru-RU"/>
        </w:rPr>
        <w:t>Утвердить границы публичн</w:t>
      </w:r>
      <w:r w:rsidR="00965310">
        <w:rPr>
          <w:rFonts w:cs="Times New Roman"/>
          <w:sz w:val="28"/>
          <w:szCs w:val="28"/>
          <w:lang w:val="ru-RU"/>
        </w:rPr>
        <w:t>ого</w:t>
      </w:r>
      <w:r w:rsidR="00823D20" w:rsidRPr="0033497F">
        <w:rPr>
          <w:rFonts w:cs="Times New Roman"/>
          <w:sz w:val="28"/>
          <w:szCs w:val="28"/>
          <w:lang w:val="ru-RU"/>
        </w:rPr>
        <w:t xml:space="preserve"> сервитут</w:t>
      </w:r>
      <w:r w:rsidR="00965310">
        <w:rPr>
          <w:rFonts w:cs="Times New Roman"/>
          <w:sz w:val="28"/>
          <w:szCs w:val="28"/>
          <w:lang w:val="ru-RU"/>
        </w:rPr>
        <w:t>а</w:t>
      </w:r>
      <w:r w:rsidR="00823D20" w:rsidRPr="0033497F">
        <w:rPr>
          <w:rFonts w:cs="Times New Roman"/>
          <w:sz w:val="28"/>
          <w:szCs w:val="28"/>
          <w:lang w:val="ru-RU"/>
        </w:rPr>
        <w:t xml:space="preserve"> в соответствии с прилагаемыми схемами расположения границ публичн</w:t>
      </w:r>
      <w:r w:rsidR="00965310">
        <w:rPr>
          <w:rFonts w:cs="Times New Roman"/>
          <w:sz w:val="28"/>
          <w:szCs w:val="28"/>
          <w:lang w:val="ru-RU"/>
        </w:rPr>
        <w:t>ого</w:t>
      </w:r>
      <w:r w:rsidR="00823D20" w:rsidRPr="0033497F">
        <w:rPr>
          <w:rFonts w:cs="Times New Roman"/>
          <w:sz w:val="28"/>
          <w:szCs w:val="28"/>
          <w:lang w:val="ru-RU"/>
        </w:rPr>
        <w:t xml:space="preserve"> сервитут</w:t>
      </w:r>
      <w:r w:rsidR="00965310">
        <w:rPr>
          <w:rFonts w:cs="Times New Roman"/>
          <w:sz w:val="28"/>
          <w:szCs w:val="28"/>
          <w:lang w:val="ru-RU"/>
        </w:rPr>
        <w:t>а</w:t>
      </w:r>
      <w:r w:rsidR="00EC5204" w:rsidRPr="0033497F">
        <w:rPr>
          <w:rFonts w:cs="Times New Roman"/>
          <w:sz w:val="28"/>
          <w:szCs w:val="28"/>
          <w:lang w:val="ru-RU"/>
        </w:rPr>
        <w:t>.</w:t>
      </w:r>
    </w:p>
    <w:p w14:paraId="7ECAD026" w14:textId="436149DE" w:rsidR="000E532C" w:rsidRPr="00DB5BA2" w:rsidRDefault="00203B38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EC5204" w:rsidRPr="00DB5BA2">
        <w:rPr>
          <w:rFonts w:cs="Times New Roman"/>
          <w:sz w:val="28"/>
          <w:szCs w:val="28"/>
          <w:lang w:val="ru-RU"/>
        </w:rPr>
        <w:t>.</w:t>
      </w:r>
      <w:r w:rsidR="00D3570F" w:rsidRPr="00DB5BA2">
        <w:rPr>
          <w:rFonts w:cs="Times New Roman"/>
          <w:sz w:val="28"/>
          <w:szCs w:val="28"/>
          <w:lang w:val="ru-RU"/>
        </w:rPr>
        <w:t> </w:t>
      </w:r>
      <w:r w:rsidR="00EC5204" w:rsidRPr="00DB5BA2">
        <w:rPr>
          <w:rFonts w:cs="Times New Roman"/>
          <w:sz w:val="28"/>
          <w:szCs w:val="28"/>
          <w:lang w:val="ru-RU"/>
        </w:rPr>
        <w:t>Установить срок действия публичн</w:t>
      </w:r>
      <w:r w:rsidR="008459C9" w:rsidRPr="00DB5BA2">
        <w:rPr>
          <w:rFonts w:cs="Times New Roman"/>
          <w:sz w:val="28"/>
          <w:szCs w:val="28"/>
          <w:lang w:val="ru-RU"/>
        </w:rPr>
        <w:t>ого</w:t>
      </w:r>
      <w:r w:rsidR="00EC5204" w:rsidRPr="00DB5BA2">
        <w:rPr>
          <w:rFonts w:cs="Times New Roman"/>
          <w:sz w:val="28"/>
          <w:szCs w:val="28"/>
          <w:lang w:val="ru-RU"/>
        </w:rPr>
        <w:t xml:space="preserve"> сервитут</w:t>
      </w:r>
      <w:r w:rsidR="008459C9" w:rsidRPr="00DB5BA2">
        <w:rPr>
          <w:rFonts w:cs="Times New Roman"/>
          <w:sz w:val="28"/>
          <w:szCs w:val="28"/>
          <w:lang w:val="ru-RU"/>
        </w:rPr>
        <w:t>а</w:t>
      </w:r>
      <w:r w:rsidR="00EC5204" w:rsidRPr="00DB5BA2">
        <w:rPr>
          <w:rFonts w:cs="Times New Roman"/>
          <w:sz w:val="28"/>
          <w:szCs w:val="28"/>
          <w:lang w:val="ru-RU"/>
        </w:rPr>
        <w:t xml:space="preserve"> – </w:t>
      </w:r>
      <w:r w:rsidRPr="00DB5BA2">
        <w:rPr>
          <w:rFonts w:cs="Times New Roman"/>
          <w:sz w:val="28"/>
          <w:szCs w:val="28"/>
          <w:lang w:val="ru-RU"/>
        </w:rPr>
        <w:t>49</w:t>
      </w:r>
      <w:r w:rsidR="00EC5204" w:rsidRPr="00DB5BA2">
        <w:rPr>
          <w:rFonts w:cs="Times New Roman"/>
          <w:sz w:val="28"/>
          <w:szCs w:val="28"/>
          <w:lang w:val="ru-RU"/>
        </w:rPr>
        <w:t xml:space="preserve"> </w:t>
      </w:r>
      <w:r w:rsidRPr="00DB5BA2">
        <w:rPr>
          <w:rFonts w:cs="Times New Roman"/>
          <w:sz w:val="28"/>
          <w:szCs w:val="28"/>
          <w:lang w:val="ru-RU"/>
        </w:rPr>
        <w:t xml:space="preserve">(сорок девять) </w:t>
      </w:r>
      <w:r w:rsidR="00EC5204" w:rsidRPr="00DB5BA2">
        <w:rPr>
          <w:rFonts w:cs="Times New Roman"/>
          <w:sz w:val="28"/>
          <w:szCs w:val="28"/>
          <w:lang w:val="ru-RU"/>
        </w:rPr>
        <w:t>лет.</w:t>
      </w:r>
      <w:r w:rsidR="000E532C" w:rsidRPr="00DB5BA2">
        <w:rPr>
          <w:rFonts w:cs="Times New Roman"/>
          <w:sz w:val="28"/>
          <w:szCs w:val="28"/>
          <w:lang w:val="ru-RU"/>
        </w:rPr>
        <w:t xml:space="preserve"> </w:t>
      </w:r>
    </w:p>
    <w:p w14:paraId="3FD0BBE7" w14:textId="38B2C38E" w:rsidR="000E532C" w:rsidRPr="00DB5BA2" w:rsidRDefault="00ED25A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DB5BA2">
        <w:rPr>
          <w:rFonts w:cs="Times New Roman"/>
          <w:sz w:val="28"/>
          <w:szCs w:val="28"/>
          <w:lang w:val="ru-RU"/>
        </w:rPr>
        <w:t>4</w:t>
      </w:r>
      <w:r w:rsidR="000E532C" w:rsidRPr="00DB5BA2">
        <w:rPr>
          <w:rFonts w:cs="Times New Roman"/>
          <w:sz w:val="28"/>
          <w:szCs w:val="28"/>
          <w:lang w:val="ru-RU"/>
        </w:rPr>
        <w:t>. Срок, в течение которого использование земельных участков, частей земельных участков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составляет 11 месяцев.</w:t>
      </w:r>
    </w:p>
    <w:p w14:paraId="2E8C1FBC" w14:textId="424F57B5" w:rsidR="00EC5204" w:rsidRPr="00200443" w:rsidRDefault="00D63659" w:rsidP="00820123">
      <w:pPr>
        <w:widowControl/>
        <w:suppressAutoHyphens w:val="0"/>
        <w:autoSpaceDE w:val="0"/>
        <w:adjustRightInd w:val="0"/>
        <w:spacing w:line="276" w:lineRule="auto"/>
        <w:ind w:firstLine="708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DB5BA2">
        <w:rPr>
          <w:rFonts w:cs="Times New Roman"/>
          <w:sz w:val="28"/>
          <w:szCs w:val="28"/>
          <w:lang w:val="ru-RU"/>
        </w:rPr>
        <w:t>5</w:t>
      </w:r>
      <w:r w:rsidR="00EC5204" w:rsidRPr="00DB5BA2">
        <w:rPr>
          <w:rFonts w:cs="Times New Roman"/>
          <w:sz w:val="28"/>
          <w:szCs w:val="28"/>
          <w:lang w:val="ru-RU"/>
        </w:rPr>
        <w:t>.</w:t>
      </w:r>
      <w:r w:rsidR="00200443" w:rsidRPr="00DB5BA2">
        <w:rPr>
          <w:rFonts w:cs="Times New Roman"/>
          <w:sz w:val="28"/>
          <w:szCs w:val="28"/>
          <w:lang w:val="ru-RU"/>
        </w:rPr>
        <w:t> </w:t>
      </w:r>
      <w:r w:rsidR="00EC5204" w:rsidRPr="00DB5BA2">
        <w:rPr>
          <w:rFonts w:cs="Times New Roman"/>
          <w:sz w:val="28"/>
          <w:szCs w:val="28"/>
          <w:lang w:val="ru-RU"/>
        </w:rPr>
        <w:t xml:space="preserve">Порядок </w:t>
      </w:r>
      <w:r w:rsidR="00200443" w:rsidRPr="00DB5BA2">
        <w:rPr>
          <w:rFonts w:cs="Times New Roman"/>
          <w:kern w:val="0"/>
          <w:sz w:val="28"/>
          <w:szCs w:val="28"/>
          <w:lang w:val="ru-RU" w:bidi="ar-SA"/>
        </w:rPr>
        <w:t xml:space="preserve">определения границ охранных зон газораспределительных сетей, условия использования земельных участков, расположенных в их пределах, и ограничения хозяйственной деятельности, </w:t>
      </w:r>
      <w:r w:rsidR="00EC5204" w:rsidRPr="00DB5BA2">
        <w:rPr>
          <w:rFonts w:cs="Times New Roman"/>
          <w:sz w:val="28"/>
          <w:szCs w:val="28"/>
          <w:lang w:val="ru-RU"/>
        </w:rPr>
        <w:t xml:space="preserve">определяются в соответствии с </w:t>
      </w:r>
      <w:r w:rsidR="00200443" w:rsidRPr="00DB5BA2">
        <w:rPr>
          <w:rFonts w:cs="Times New Roman"/>
          <w:sz w:val="28"/>
          <w:szCs w:val="28"/>
          <w:lang w:val="ru-RU"/>
        </w:rPr>
        <w:t xml:space="preserve">Правилами охраны газораспределительных сетей, </w:t>
      </w:r>
      <w:r w:rsidR="00EC5204" w:rsidRPr="00DB5BA2">
        <w:rPr>
          <w:rFonts w:cs="Times New Roman"/>
          <w:sz w:val="28"/>
          <w:szCs w:val="28"/>
          <w:lang w:val="ru-RU"/>
        </w:rPr>
        <w:t xml:space="preserve">утвержденными </w:t>
      </w:r>
      <w:r w:rsidR="00200443" w:rsidRPr="00DB5BA2">
        <w:rPr>
          <w:rFonts w:cs="Times New Roman"/>
          <w:sz w:val="28"/>
          <w:szCs w:val="28"/>
          <w:lang w:val="ru-RU"/>
        </w:rPr>
        <w:t>постановление</w:t>
      </w:r>
      <w:r w:rsidR="00EB794A" w:rsidRPr="00DB5BA2">
        <w:rPr>
          <w:rFonts w:cs="Times New Roman"/>
          <w:sz w:val="28"/>
          <w:szCs w:val="28"/>
          <w:lang w:val="ru-RU"/>
        </w:rPr>
        <w:t>м</w:t>
      </w:r>
      <w:r w:rsidR="00200443" w:rsidRPr="00DB5BA2">
        <w:rPr>
          <w:rFonts w:cs="Times New Roman"/>
          <w:sz w:val="28"/>
          <w:szCs w:val="28"/>
          <w:lang w:val="ru-RU"/>
        </w:rPr>
        <w:t xml:space="preserve"> Правительства Российской Федерации от 20.11.2000 № 878</w:t>
      </w:r>
      <w:r w:rsidR="00E67536" w:rsidRPr="00DB5BA2">
        <w:rPr>
          <w:rFonts w:cs="Times New Roman"/>
          <w:sz w:val="28"/>
          <w:szCs w:val="28"/>
          <w:lang w:val="ru-RU"/>
        </w:rPr>
        <w:t xml:space="preserve"> «Об утверждении Правил охраны газораспределительных сетей».</w:t>
      </w:r>
    </w:p>
    <w:p w14:paraId="51ED900F" w14:textId="0CA6F7B9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</w:t>
      </w:r>
      <w:r w:rsidRPr="00823C1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Порядок расчета и внесения платы за публичный сервитут устанавливается в соответствии со статьей 39.46 Земельного кодекса Российской Федерации согласно Приложению к настоящему постановлению</w:t>
      </w:r>
      <w:r w:rsidR="00765281">
        <w:rPr>
          <w:rFonts w:cs="Times New Roman"/>
          <w:sz w:val="28"/>
          <w:szCs w:val="28"/>
          <w:lang w:val="ru-RU"/>
        </w:rPr>
        <w:t>:</w:t>
      </w:r>
    </w:p>
    <w:p w14:paraId="21BC667B" w14:textId="7673892E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</w:t>
      </w:r>
      <w:r w:rsidRPr="00823C10">
        <w:rPr>
          <w:rFonts w:cs="Times New Roman"/>
          <w:sz w:val="28"/>
          <w:szCs w:val="28"/>
          <w:lang w:val="ru-RU"/>
        </w:rPr>
        <w:t>.1.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Плата за публичный сервитут отношении земельного участка, находящегося в государственной или муниципальной собственности и не обременённого правами третьих лиц, устанавливается в размере 0,01 % кадастровой стоимости такого земельного участка за каждый год использования земельного участка в соответствии с пунктом 4 статьи 39.46 Земельного кодекса Российской Федерации</w:t>
      </w:r>
      <w:r w:rsidR="00765281">
        <w:rPr>
          <w:rFonts w:cs="Times New Roman"/>
          <w:sz w:val="28"/>
          <w:szCs w:val="28"/>
          <w:lang w:val="ru-RU"/>
        </w:rPr>
        <w:t>.</w:t>
      </w:r>
    </w:p>
    <w:p w14:paraId="53B4425E" w14:textId="15FB0280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</w:t>
      </w:r>
      <w:r w:rsidRPr="00823C10">
        <w:rPr>
          <w:rFonts w:cs="Times New Roman"/>
          <w:sz w:val="28"/>
          <w:szCs w:val="28"/>
          <w:lang w:val="ru-RU"/>
        </w:rPr>
        <w:t>.2.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Плата за публичный сервитут вносится единовременным платежом не позднее 6 месяцев со дня издания настоящего Постановления по реквизитам, указанным в Приложении к настоящему постановлению.</w:t>
      </w:r>
    </w:p>
    <w:p w14:paraId="4562E724" w14:textId="72E1E6ED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</w:t>
      </w:r>
      <w:r w:rsidRPr="00823C1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Возмещение правообладателю земельного участка убытков, причиненных осуществлением сервитута, осуществляется в порядке, предусмотренным действующим законодательством Российской Федерации.</w:t>
      </w:r>
    </w:p>
    <w:p w14:paraId="7E4A257E" w14:textId="4A7098CF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8</w:t>
      </w:r>
      <w:r w:rsidRPr="00823C1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 xml:space="preserve">В отношении части земель, государственная собственность на которые не разграничена, и части земель, находящихся в муниципальной собственности, установить свободный график проведения работ при </w:t>
      </w:r>
      <w:r w:rsidRPr="00823C10">
        <w:rPr>
          <w:rFonts w:cs="Times New Roman"/>
          <w:sz w:val="28"/>
          <w:szCs w:val="28"/>
          <w:lang w:val="ru-RU"/>
        </w:rPr>
        <w:lastRenderedPageBreak/>
        <w:t>осуществлении деятельности, для обеспечения которой устанавливаются публичный сервитут.</w:t>
      </w:r>
    </w:p>
    <w:p w14:paraId="7D8D55AB" w14:textId="2F34A6DE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9</w:t>
      </w:r>
      <w:r w:rsidRPr="00823C1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АО «Газпром газораспределение Псков» привести земельные участки в состояние, пригодное для их использования в соответствии с разрешенным использованием, в срок не позднее, чем три месяца после завершения деятельности, для обеспечения которой установлен публичный сервитут.</w:t>
      </w:r>
    </w:p>
    <w:p w14:paraId="321C8DEA" w14:textId="58806F51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10</w:t>
      </w:r>
      <w:r w:rsidRPr="00823C10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Настоящее постановление вступает в силу со дня его принятия и подлежит размещению на официальном сайте Администрации Невельского муниципального округа в информационно-телекоммуникационной сети «Интернет».</w:t>
      </w:r>
    </w:p>
    <w:p w14:paraId="0C7D092D" w14:textId="55D08D54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823C10">
        <w:rPr>
          <w:rFonts w:cs="Times New Roman"/>
          <w:sz w:val="28"/>
          <w:szCs w:val="28"/>
          <w:lang w:val="ru-RU"/>
        </w:rPr>
        <w:t>1</w:t>
      </w:r>
      <w:r w:rsidR="007E710D">
        <w:rPr>
          <w:rFonts w:cs="Times New Roman"/>
          <w:sz w:val="28"/>
          <w:szCs w:val="28"/>
          <w:lang w:val="ru-RU"/>
        </w:rPr>
        <w:t>1</w:t>
      </w:r>
      <w:r w:rsidRPr="00823C10">
        <w:rPr>
          <w:rFonts w:cs="Times New Roman"/>
          <w:sz w:val="28"/>
          <w:szCs w:val="28"/>
          <w:lang w:val="ru-RU"/>
        </w:rPr>
        <w:t>.</w:t>
      </w:r>
      <w:r w:rsidR="007E710D">
        <w:rPr>
          <w:rFonts w:cs="Times New Roman"/>
          <w:sz w:val="28"/>
          <w:szCs w:val="28"/>
          <w:lang w:val="ru-RU"/>
        </w:rPr>
        <w:t> </w:t>
      </w:r>
      <w:r w:rsidRPr="00823C10">
        <w:rPr>
          <w:rFonts w:cs="Times New Roman"/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округа по экономике Е.Г. Сафронову.</w:t>
      </w:r>
    </w:p>
    <w:p w14:paraId="33D5BB8C" w14:textId="77777777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2988A62E" w14:textId="77777777" w:rsidR="00823C10" w:rsidRPr="00823C10" w:rsidRDefault="00823C10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7A5BEEA6" w14:textId="77777777" w:rsidR="00823C10" w:rsidRPr="00823C10" w:rsidRDefault="00823C10" w:rsidP="00820123">
      <w:pPr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823C10">
        <w:rPr>
          <w:rFonts w:cs="Times New Roman"/>
          <w:sz w:val="28"/>
          <w:szCs w:val="28"/>
          <w:lang w:val="ru-RU"/>
        </w:rPr>
        <w:t>Глава Невельского муниципального округа</w:t>
      </w:r>
      <w:r w:rsidRPr="00823C10">
        <w:rPr>
          <w:rFonts w:cs="Times New Roman"/>
          <w:sz w:val="28"/>
          <w:szCs w:val="28"/>
          <w:lang w:val="ru-RU"/>
        </w:rPr>
        <w:tab/>
      </w:r>
      <w:r w:rsidRPr="00823C10">
        <w:rPr>
          <w:rFonts w:cs="Times New Roman"/>
          <w:sz w:val="28"/>
          <w:szCs w:val="28"/>
          <w:lang w:val="ru-RU"/>
        </w:rPr>
        <w:tab/>
      </w:r>
      <w:r w:rsidRPr="00823C10">
        <w:rPr>
          <w:rFonts w:cs="Times New Roman"/>
          <w:sz w:val="28"/>
          <w:szCs w:val="28"/>
          <w:lang w:val="ru-RU"/>
        </w:rPr>
        <w:tab/>
        <w:t xml:space="preserve">   О.Е. Майоров</w:t>
      </w:r>
    </w:p>
    <w:p w14:paraId="0D1D42F2" w14:textId="77777777" w:rsidR="00DD3D23" w:rsidRDefault="00DD3D23" w:rsidP="00820123">
      <w:pPr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2D54B6C" w14:textId="77777777" w:rsidR="00DD3D23" w:rsidRDefault="00DD3D23" w:rsidP="00857499">
      <w:pPr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0FCE0364" w14:textId="7E55E7EB" w:rsidR="00F361B8" w:rsidRPr="00092C6C" w:rsidRDefault="00092C6C" w:rsidP="00B114EC">
      <w:pPr>
        <w:jc w:val="both"/>
        <w:rPr>
          <w:rFonts w:eastAsia="Times New Roman" w:cs="Times New Roman"/>
          <w:sz w:val="28"/>
          <w:szCs w:val="28"/>
          <w:lang w:val="ru-RU" w:eastAsia="ar-SA"/>
        </w:rPr>
      </w:pPr>
      <w:r w:rsidRPr="00092C6C">
        <w:rPr>
          <w:rFonts w:eastAsia="Times New Roman" w:cs="Times New Roman"/>
          <w:sz w:val="28"/>
          <w:szCs w:val="28"/>
          <w:lang w:val="ru-RU" w:eastAsia="ar-SA"/>
        </w:rPr>
        <w:t>Верно: Титова Н.Н.</w:t>
      </w:r>
    </w:p>
    <w:p w14:paraId="3A8D8BC8" w14:textId="633848F4" w:rsidR="00384A0C" w:rsidRDefault="00384A0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0153958E" w14:textId="203D5CA3" w:rsidR="00384A0C" w:rsidRDefault="00384A0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6D17AD95" w14:textId="406B1B33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67FF46EC" w14:textId="4750ABF1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7CE11F14" w14:textId="63723CFF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309AF0DC" w14:textId="4316E2D1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60083CEC" w14:textId="37161123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649C38AA" w14:textId="5836C080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4783DA2C" w14:textId="2855A480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78948628" w14:textId="74EBAD8E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106E18B3" w14:textId="6AB64518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6D85A127" w14:textId="3A84438A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7F1FCE09" w14:textId="0230255C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0C15F817" w14:textId="77777777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6DA353F7" w14:textId="2DD913DB" w:rsidR="00384A0C" w:rsidRDefault="00384A0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7BDB8C66" w14:textId="77777777" w:rsidR="00384A0C" w:rsidRDefault="00384A0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51A0F6AD" w14:textId="27242118" w:rsidR="00F361B8" w:rsidRDefault="00F361B8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30164BD1" w14:textId="6267704F" w:rsidR="00F361B8" w:rsidRDefault="00F361B8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354C694E" w14:textId="4F70B0AC" w:rsidR="00F361B8" w:rsidRDefault="00F361B8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3136A06F" w14:textId="17B59606" w:rsidR="00F361B8" w:rsidRDefault="00F361B8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2C491389" w14:textId="0A7F40D2" w:rsidR="00F361B8" w:rsidRDefault="00F361B8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4EE667CB" w14:textId="2C8D9F73" w:rsidR="00F361B8" w:rsidRDefault="00F361B8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502ADA6A" w14:textId="1709F3F8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73E1344D" w14:textId="21A06B8E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224AEA8C" w14:textId="2F14CD09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4C0A9362" w14:textId="4CC4EA85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3965DAF1" w14:textId="138D153D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267475CA" w14:textId="5CD79BCD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5680E402" w14:textId="29B80715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13F468C1" w14:textId="22636977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5AD1BA4B" w14:textId="3AE4B4B3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72F50E9E" w14:textId="3E3EAA33" w:rsidR="00092C6C" w:rsidRDefault="00092C6C" w:rsidP="00B114EC">
      <w:pPr>
        <w:jc w:val="both"/>
        <w:rPr>
          <w:rFonts w:eastAsia="Times New Roman" w:cs="Times New Roman"/>
          <w:sz w:val="18"/>
          <w:lang w:val="ru-RU" w:eastAsia="ar-SA"/>
        </w:rPr>
      </w:pPr>
    </w:p>
    <w:p w14:paraId="205486B7" w14:textId="65C0D0CD" w:rsidR="00C46F0F" w:rsidRDefault="00C46F0F" w:rsidP="00132167">
      <w:pPr>
        <w:shd w:val="clear" w:color="auto" w:fill="FFFFFF"/>
        <w:jc w:val="both"/>
        <w:rPr>
          <w:rFonts w:eastAsia="Times New Roman" w:cs="Times New Roman"/>
          <w:sz w:val="18"/>
          <w:szCs w:val="18"/>
          <w:lang w:val="ru-RU"/>
        </w:rPr>
      </w:pPr>
    </w:p>
    <w:p w14:paraId="31173CC3" w14:textId="6382DB15" w:rsidR="00C46F0F" w:rsidRDefault="00C46F0F" w:rsidP="00132167">
      <w:pPr>
        <w:shd w:val="clear" w:color="auto" w:fill="FFFFFF"/>
        <w:jc w:val="both"/>
        <w:rPr>
          <w:rFonts w:eastAsia="Times New Roman" w:cs="Times New Roman"/>
          <w:sz w:val="18"/>
          <w:szCs w:val="18"/>
          <w:lang w:val="ru-RU"/>
        </w:rPr>
      </w:pPr>
    </w:p>
    <w:p w14:paraId="2E1B9118" w14:textId="77777777" w:rsidR="00C46F0F" w:rsidRDefault="00C46F0F" w:rsidP="00132167">
      <w:pPr>
        <w:shd w:val="clear" w:color="auto" w:fill="FFFFFF"/>
        <w:jc w:val="both"/>
        <w:rPr>
          <w:rFonts w:eastAsia="Times New Roman" w:cs="Times New Roman"/>
          <w:sz w:val="18"/>
          <w:szCs w:val="18"/>
          <w:lang w:val="ru-RU"/>
        </w:rPr>
      </w:pPr>
    </w:p>
    <w:p w14:paraId="0D7C39D9" w14:textId="71C3E609" w:rsidR="00922A9C" w:rsidRDefault="00922A9C" w:rsidP="00132167">
      <w:pPr>
        <w:shd w:val="clear" w:color="auto" w:fill="FFFFFF"/>
        <w:jc w:val="both"/>
        <w:rPr>
          <w:rFonts w:eastAsia="Times New Roman" w:cs="Times New Roman"/>
          <w:sz w:val="18"/>
          <w:szCs w:val="18"/>
          <w:lang w:val="ru-RU"/>
        </w:rPr>
      </w:pPr>
    </w:p>
    <w:p w14:paraId="7D87D4A5" w14:textId="5EF5C45C" w:rsidR="00BF04DB" w:rsidRDefault="00BF04DB" w:rsidP="00132167">
      <w:pPr>
        <w:shd w:val="clear" w:color="auto" w:fill="FFFFFF"/>
        <w:jc w:val="both"/>
        <w:rPr>
          <w:rFonts w:eastAsia="Times New Roman" w:cs="Times New Roman"/>
          <w:sz w:val="18"/>
          <w:szCs w:val="18"/>
          <w:lang w:val="ru-RU"/>
        </w:rPr>
      </w:pPr>
    </w:p>
    <w:p w14:paraId="157AF888" w14:textId="299D3D98" w:rsidR="00BF04DB" w:rsidRDefault="00BF04DB" w:rsidP="00132167">
      <w:pPr>
        <w:shd w:val="clear" w:color="auto" w:fill="FFFFFF"/>
        <w:jc w:val="both"/>
        <w:rPr>
          <w:rFonts w:eastAsia="Times New Roman" w:cs="Times New Roman"/>
          <w:sz w:val="18"/>
          <w:szCs w:val="18"/>
          <w:lang w:val="ru-RU"/>
        </w:rPr>
      </w:pPr>
    </w:p>
    <w:p w14:paraId="7890127A" w14:textId="77777777" w:rsidR="00BF04DB" w:rsidRPr="00D35F8E" w:rsidRDefault="00BF04DB" w:rsidP="00820123">
      <w:pPr>
        <w:jc w:val="right"/>
        <w:rPr>
          <w:sz w:val="28"/>
          <w:szCs w:val="28"/>
          <w:lang w:val="ru-RU"/>
        </w:rPr>
      </w:pPr>
      <w:r w:rsidRPr="00D35F8E">
        <w:rPr>
          <w:rFonts w:eastAsia="Arial"/>
          <w:sz w:val="28"/>
          <w:szCs w:val="28"/>
          <w:lang w:val="ru-RU"/>
        </w:rPr>
        <w:lastRenderedPageBreak/>
        <w:t xml:space="preserve">Приложение </w:t>
      </w:r>
      <w:r w:rsidRPr="00D35F8E">
        <w:rPr>
          <w:sz w:val="28"/>
          <w:szCs w:val="28"/>
          <w:lang w:val="ru-RU"/>
        </w:rPr>
        <w:t xml:space="preserve">к постановлению </w:t>
      </w:r>
    </w:p>
    <w:p w14:paraId="4A21D0B9" w14:textId="77777777" w:rsidR="00BF04DB" w:rsidRPr="00D35F8E" w:rsidRDefault="00BF04DB" w:rsidP="00820123">
      <w:pPr>
        <w:jc w:val="right"/>
        <w:rPr>
          <w:sz w:val="28"/>
          <w:szCs w:val="28"/>
          <w:lang w:val="ru-RU"/>
        </w:rPr>
      </w:pPr>
      <w:r w:rsidRPr="00D35F8E">
        <w:rPr>
          <w:sz w:val="28"/>
          <w:szCs w:val="28"/>
          <w:lang w:val="ru-RU"/>
        </w:rPr>
        <w:t>Администрации Невельского</w:t>
      </w:r>
    </w:p>
    <w:p w14:paraId="0E513389" w14:textId="77777777" w:rsidR="00BF04DB" w:rsidRPr="00D35F8E" w:rsidRDefault="00BF04DB" w:rsidP="00820123">
      <w:pPr>
        <w:jc w:val="right"/>
        <w:rPr>
          <w:sz w:val="28"/>
          <w:szCs w:val="28"/>
          <w:lang w:val="ru-RU"/>
        </w:rPr>
      </w:pPr>
      <w:r w:rsidRPr="00D35F8E">
        <w:rPr>
          <w:sz w:val="28"/>
          <w:szCs w:val="28"/>
          <w:lang w:val="ru-RU"/>
        </w:rPr>
        <w:t xml:space="preserve"> муниципального округа </w:t>
      </w:r>
    </w:p>
    <w:p w14:paraId="5C32B894" w14:textId="0ACFEEAF" w:rsidR="00BF04DB" w:rsidRPr="00955CAC" w:rsidRDefault="00BF04DB" w:rsidP="00820123">
      <w:pPr>
        <w:pStyle w:val="Standard"/>
        <w:ind w:right="-2"/>
        <w:jc w:val="right"/>
        <w:rPr>
          <w:sz w:val="28"/>
          <w:lang w:val="ru-RU"/>
        </w:rPr>
      </w:pPr>
      <w:r w:rsidRPr="00955CAC">
        <w:rPr>
          <w:sz w:val="28"/>
          <w:lang w:val="ru-RU"/>
        </w:rPr>
        <w:t>от __</w:t>
      </w:r>
      <w:r w:rsidR="0028444B">
        <w:rPr>
          <w:sz w:val="28"/>
          <w:lang w:val="ru-RU"/>
        </w:rPr>
        <w:t>20.06.2025</w:t>
      </w:r>
      <w:r w:rsidR="00EC55C3">
        <w:rPr>
          <w:sz w:val="28"/>
          <w:lang w:val="ru-RU"/>
        </w:rPr>
        <w:t>_</w:t>
      </w:r>
      <w:r w:rsidRPr="00955CAC">
        <w:rPr>
          <w:sz w:val="28"/>
          <w:lang w:val="ru-RU"/>
        </w:rPr>
        <w:t>_№ __</w:t>
      </w:r>
      <w:r w:rsidR="00EC55C3">
        <w:rPr>
          <w:sz w:val="28"/>
          <w:lang w:val="ru-RU"/>
        </w:rPr>
        <w:t>_</w:t>
      </w:r>
      <w:r w:rsidR="0028444B">
        <w:rPr>
          <w:sz w:val="28"/>
          <w:lang w:val="ru-RU"/>
        </w:rPr>
        <w:t>584</w:t>
      </w:r>
      <w:r w:rsidRPr="00955CAC">
        <w:rPr>
          <w:sz w:val="28"/>
          <w:lang w:val="ru-RU"/>
        </w:rPr>
        <w:t>__</w:t>
      </w:r>
    </w:p>
    <w:p w14:paraId="24965864" w14:textId="77777777" w:rsidR="00820123" w:rsidRPr="00D35F8E" w:rsidRDefault="00820123" w:rsidP="00820123">
      <w:pPr>
        <w:jc w:val="center"/>
        <w:rPr>
          <w:lang w:val="ru-RU" w:eastAsia="zh-CN"/>
        </w:rPr>
      </w:pPr>
    </w:p>
    <w:p w14:paraId="2F64D4AD" w14:textId="77777777" w:rsidR="00BF04DB" w:rsidRPr="00315BB5" w:rsidRDefault="00BF04DB" w:rsidP="00820123">
      <w:pPr>
        <w:jc w:val="center"/>
        <w:rPr>
          <w:b/>
          <w:bCs/>
          <w:sz w:val="28"/>
          <w:szCs w:val="28"/>
          <w:lang w:val="ru-RU" w:eastAsia="zh-CN"/>
        </w:rPr>
      </w:pPr>
      <w:r w:rsidRPr="00315BB5">
        <w:rPr>
          <w:b/>
          <w:bCs/>
          <w:sz w:val="28"/>
          <w:szCs w:val="28"/>
          <w:lang w:val="ru-RU" w:eastAsia="zh-CN"/>
        </w:rPr>
        <w:t>Порядок расчета платы за публичный сервитут в отношении земель, государственная собственность на которые не разграничена</w:t>
      </w:r>
    </w:p>
    <w:p w14:paraId="4A3FB688" w14:textId="77777777" w:rsidR="00BF04DB" w:rsidRPr="00315BB5" w:rsidRDefault="00BF04DB" w:rsidP="00820123">
      <w:pPr>
        <w:jc w:val="center"/>
        <w:rPr>
          <w:b/>
          <w:bCs/>
          <w:lang w:val="ru-RU" w:eastAsia="zh-CN"/>
        </w:rPr>
      </w:pPr>
    </w:p>
    <w:p w14:paraId="2D4F703E" w14:textId="026D7DE7" w:rsidR="00EC55C3" w:rsidRDefault="00C37A03" w:rsidP="00820123">
      <w:pPr>
        <w:tabs>
          <w:tab w:val="left" w:pos="0"/>
        </w:tabs>
        <w:autoSpaceDE w:val="0"/>
        <w:ind w:firstLine="709"/>
        <w:jc w:val="both"/>
        <w:rPr>
          <w:sz w:val="28"/>
          <w:szCs w:val="28"/>
          <w:lang w:val="ru-RU" w:eastAsia="zh-CN"/>
        </w:rPr>
      </w:pPr>
      <w:r w:rsidRPr="00C37A03">
        <w:rPr>
          <w:sz w:val="28"/>
          <w:szCs w:val="28"/>
          <w:lang w:val="ru-RU" w:eastAsia="zh-CN"/>
        </w:rPr>
        <w:t xml:space="preserve">Публичный сервитут устанавливается на </w:t>
      </w:r>
      <w:r w:rsidR="00EC55C3" w:rsidRPr="00EC55C3">
        <w:rPr>
          <w:sz w:val="28"/>
          <w:szCs w:val="28"/>
          <w:lang w:val="ru-RU" w:eastAsia="zh-CN"/>
        </w:rPr>
        <w:t>основании ходатайств об установлении публичного сервитута акционерного общества «Газпром газораспределение Псков» (АО «Газпром газораспределение Псков») от 09.04.2025, 21.05.2025, писем генерального директора ООО «ВЭСТ» В.С. Киреева от 09.04.2025 № 47960, от 21.05.2025 № 48711</w:t>
      </w:r>
      <w:r w:rsidR="00EC55C3">
        <w:rPr>
          <w:sz w:val="28"/>
          <w:szCs w:val="28"/>
          <w:lang w:val="ru-RU" w:eastAsia="zh-CN"/>
        </w:rPr>
        <w:t xml:space="preserve"> </w:t>
      </w:r>
      <w:r w:rsidR="00EC55C3" w:rsidRPr="00EC55C3">
        <w:rPr>
          <w:sz w:val="28"/>
          <w:szCs w:val="28"/>
          <w:lang w:val="ru-RU" w:eastAsia="zh-CN"/>
        </w:rPr>
        <w:t>в целях строительства и эксплуатации линейного объекта системы газоснабжения «Сеть газораспределения д.Гололобы Невельского района Псковской области с отводом до границы земельного участка  оздоровительного лагеря «Солнечный» (кадастровый номер земельного участка 60:09:0150118:70) Великолукского района Псковской области»</w:t>
      </w:r>
      <w:r w:rsidR="00EC55C3">
        <w:rPr>
          <w:sz w:val="28"/>
          <w:szCs w:val="28"/>
          <w:lang w:val="ru-RU" w:eastAsia="zh-CN"/>
        </w:rPr>
        <w:t>.</w:t>
      </w:r>
    </w:p>
    <w:p w14:paraId="03E15C7A" w14:textId="0DFC90E6" w:rsidR="00BF04DB" w:rsidRPr="003C5E7F" w:rsidRDefault="00BF04DB" w:rsidP="00820123">
      <w:pPr>
        <w:tabs>
          <w:tab w:val="left" w:pos="0"/>
        </w:tabs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  <w:r w:rsidRPr="003C5E7F">
        <w:rPr>
          <w:bCs/>
          <w:sz w:val="28"/>
          <w:szCs w:val="28"/>
          <w:lang w:val="ru-RU"/>
        </w:rPr>
        <w:t xml:space="preserve">Испрашиваемый срок публичного сервитута – 49 лет. </w:t>
      </w:r>
    </w:p>
    <w:p w14:paraId="77A56A7E" w14:textId="0E4F8AEA" w:rsidR="00BF04DB" w:rsidRDefault="00BF04DB" w:rsidP="00820123">
      <w:pP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  <w:r w:rsidRPr="003C5E7F">
        <w:rPr>
          <w:bCs/>
          <w:sz w:val="28"/>
          <w:szCs w:val="28"/>
          <w:lang w:val="ru-RU"/>
        </w:rPr>
        <w:t xml:space="preserve">Испрашиваемая площадь публичного сервитута – </w:t>
      </w:r>
      <w:r w:rsidR="00741208">
        <w:rPr>
          <w:bCs/>
          <w:sz w:val="28"/>
          <w:szCs w:val="28"/>
          <w:lang w:val="ru-RU"/>
        </w:rPr>
        <w:t>15975</w:t>
      </w:r>
      <w:r w:rsidRPr="003C5E7F">
        <w:rPr>
          <w:bCs/>
          <w:sz w:val="28"/>
          <w:szCs w:val="28"/>
          <w:lang w:val="ru-RU"/>
        </w:rPr>
        <w:t xml:space="preserve"> кв. м.</w:t>
      </w:r>
    </w:p>
    <w:p w14:paraId="1FF34A21" w14:textId="4BAEC3AD" w:rsidR="00BF04DB" w:rsidRDefault="00BF04DB" w:rsidP="00820123">
      <w:pP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  <w:r w:rsidRPr="003C5E7F">
        <w:rPr>
          <w:bCs/>
          <w:sz w:val="28"/>
          <w:szCs w:val="28"/>
          <w:lang w:val="ru-RU"/>
        </w:rPr>
        <w:t xml:space="preserve">Испрашиваемая площадь публичного сервитута, </w:t>
      </w:r>
      <w:r>
        <w:rPr>
          <w:bCs/>
          <w:sz w:val="28"/>
          <w:szCs w:val="28"/>
          <w:lang w:val="ru-RU"/>
        </w:rPr>
        <w:t xml:space="preserve">за которую взимается плата </w:t>
      </w:r>
      <w:r w:rsidRPr="003C5E7F">
        <w:rPr>
          <w:bCs/>
          <w:sz w:val="28"/>
          <w:szCs w:val="28"/>
          <w:lang w:val="ru-RU"/>
        </w:rPr>
        <w:t xml:space="preserve">– </w:t>
      </w:r>
      <w:r w:rsidR="00741208">
        <w:rPr>
          <w:bCs/>
          <w:sz w:val="28"/>
          <w:szCs w:val="28"/>
          <w:lang w:val="ru-RU"/>
        </w:rPr>
        <w:t>14620</w:t>
      </w:r>
      <w:r w:rsidRPr="003C5E7F">
        <w:rPr>
          <w:bCs/>
          <w:sz w:val="28"/>
          <w:szCs w:val="28"/>
          <w:lang w:val="ru-RU"/>
        </w:rPr>
        <w:t xml:space="preserve"> кв. м.</w:t>
      </w:r>
    </w:p>
    <w:p w14:paraId="0A9C52B7" w14:textId="77777777" w:rsidR="00820123" w:rsidRDefault="00820123" w:rsidP="00820123">
      <w:pPr>
        <w:tabs>
          <w:tab w:val="left" w:pos="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16"/>
        <w:gridCol w:w="2429"/>
      </w:tblGrid>
      <w:tr w:rsidR="00BF04DB" w:rsidRPr="00E14481" w14:paraId="2758E5FA" w14:textId="77777777" w:rsidTr="00870955">
        <w:trPr>
          <w:trHeight w:val="560"/>
        </w:trPr>
        <w:tc>
          <w:tcPr>
            <w:tcW w:w="7216" w:type="dxa"/>
            <w:shd w:val="clear" w:color="auto" w:fill="auto"/>
          </w:tcPr>
          <w:p w14:paraId="7964A99F" w14:textId="15734015" w:rsidR="00BF04DB" w:rsidRPr="0027756B" w:rsidRDefault="00BF04DB" w:rsidP="00820123">
            <w:pPr>
              <w:snapToGrid w:val="0"/>
              <w:jc w:val="both"/>
              <w:rPr>
                <w:lang w:val="ru-RU" w:eastAsia="zh-CN"/>
              </w:rPr>
            </w:pPr>
            <w:r w:rsidRPr="0027756B">
              <w:rPr>
                <w:lang w:val="ru-RU" w:eastAsia="zh-CN"/>
              </w:rPr>
              <w:t>1.</w:t>
            </w:r>
            <w:r>
              <w:rPr>
                <w:lang w:val="ru-RU" w:eastAsia="zh-CN"/>
              </w:rPr>
              <w:t> </w:t>
            </w:r>
            <w:r w:rsidRPr="0027756B">
              <w:rPr>
                <w:lang w:val="ru-RU" w:eastAsia="zh-CN"/>
              </w:rPr>
              <w:t>Площадь участк</w:t>
            </w:r>
            <w:r w:rsidR="00C37A03">
              <w:rPr>
                <w:lang w:val="ru-RU" w:eastAsia="zh-CN"/>
              </w:rPr>
              <w:t>ов</w:t>
            </w:r>
            <w:r>
              <w:rPr>
                <w:lang w:val="ru-RU" w:eastAsia="zh-CN"/>
              </w:rPr>
              <w:t xml:space="preserve"> (з</w:t>
            </w:r>
            <w:r w:rsidRPr="0027756B">
              <w:rPr>
                <w:lang w:val="ru-RU" w:eastAsia="zh-CN"/>
              </w:rPr>
              <w:t>емли кадастров</w:t>
            </w:r>
            <w:r w:rsidR="00C37A03">
              <w:rPr>
                <w:lang w:val="ru-RU" w:eastAsia="zh-CN"/>
              </w:rPr>
              <w:t>ых</w:t>
            </w:r>
            <w:r w:rsidRPr="0027756B">
              <w:rPr>
                <w:lang w:val="ru-RU" w:eastAsia="zh-CN"/>
              </w:rPr>
              <w:t xml:space="preserve"> квартал</w:t>
            </w:r>
            <w:r w:rsidR="00C37A03">
              <w:rPr>
                <w:lang w:val="ru-RU" w:eastAsia="zh-CN"/>
              </w:rPr>
              <w:t>ов</w:t>
            </w:r>
            <w:r w:rsidRPr="0027756B">
              <w:rPr>
                <w:lang w:val="ru-RU" w:eastAsia="zh-CN"/>
              </w:rPr>
              <w:t xml:space="preserve"> 60:09:</w:t>
            </w:r>
            <w:r w:rsidR="00741208">
              <w:rPr>
                <w:lang w:val="ru-RU" w:eastAsia="zh-CN"/>
              </w:rPr>
              <w:t>0033805</w:t>
            </w:r>
            <w:r w:rsidR="00C37A03">
              <w:rPr>
                <w:lang w:val="ru-RU" w:eastAsia="zh-CN"/>
              </w:rPr>
              <w:t>, 60:09:</w:t>
            </w:r>
            <w:r w:rsidR="00741208">
              <w:rPr>
                <w:lang w:val="ru-RU" w:eastAsia="zh-CN"/>
              </w:rPr>
              <w:t>0033502</w:t>
            </w:r>
            <w:r w:rsidR="00C37A03">
              <w:rPr>
                <w:lang w:val="ru-RU" w:eastAsia="zh-CN"/>
              </w:rPr>
              <w:t>, 60:09:</w:t>
            </w:r>
            <w:r w:rsidR="00741208">
              <w:rPr>
                <w:lang w:val="ru-RU" w:eastAsia="zh-CN"/>
              </w:rPr>
              <w:t>0033501</w:t>
            </w:r>
            <w:r w:rsidR="008F2867">
              <w:rPr>
                <w:lang w:val="ru-RU" w:eastAsia="zh-CN"/>
              </w:rPr>
              <w:t xml:space="preserve"> </w:t>
            </w:r>
            <w:r w:rsidRPr="0027756B">
              <w:rPr>
                <w:lang w:val="ru-RU" w:eastAsia="zh-CN"/>
              </w:rPr>
              <w:t>- Псковская область, Невельский муниципальный округ</w:t>
            </w:r>
            <w:r>
              <w:rPr>
                <w:lang w:val="ru-RU" w:eastAsia="zh-CN"/>
              </w:rPr>
              <w:t xml:space="preserve">, расположенные в границах населенного пункта </w:t>
            </w:r>
            <w:r w:rsidR="00C37A03">
              <w:rPr>
                <w:lang w:val="ru-RU" w:eastAsia="zh-CN"/>
              </w:rPr>
              <w:t xml:space="preserve">д. </w:t>
            </w:r>
            <w:r w:rsidR="00741208">
              <w:rPr>
                <w:lang w:val="ru-RU" w:eastAsia="zh-CN"/>
              </w:rPr>
              <w:t>Гололобы</w:t>
            </w:r>
            <w:r>
              <w:rPr>
                <w:lang w:val="ru-RU" w:eastAsia="zh-CN"/>
              </w:rPr>
              <w:t>)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5CC3D50" w14:textId="6DA30ACE" w:rsidR="00BF04DB" w:rsidRPr="00861195" w:rsidRDefault="00741208" w:rsidP="00820123">
            <w:pPr>
              <w:snapToGrid w:val="0"/>
              <w:jc w:val="center"/>
              <w:rPr>
                <w:lang w:val="ru-RU" w:eastAsia="zh-CN"/>
              </w:rPr>
            </w:pPr>
            <w:r>
              <w:rPr>
                <w:u w:val="single"/>
                <w:lang w:val="ru-RU" w:eastAsia="zh-CN"/>
              </w:rPr>
              <w:t>14620</w:t>
            </w:r>
            <w:r w:rsidR="00BF04DB" w:rsidRPr="00E14481">
              <w:rPr>
                <w:u w:val="single"/>
                <w:lang w:eastAsia="zh-CN"/>
              </w:rPr>
              <w:t xml:space="preserve"> кв.м</w:t>
            </w:r>
            <w:r w:rsidR="00BF04DB">
              <w:rPr>
                <w:u w:val="single"/>
                <w:lang w:val="ru-RU" w:eastAsia="zh-CN"/>
              </w:rPr>
              <w:t>.</w:t>
            </w:r>
          </w:p>
        </w:tc>
      </w:tr>
      <w:tr w:rsidR="00BF04DB" w:rsidRPr="00E14481" w14:paraId="31F0159E" w14:textId="77777777" w:rsidTr="00870955">
        <w:trPr>
          <w:trHeight w:val="544"/>
        </w:trPr>
        <w:tc>
          <w:tcPr>
            <w:tcW w:w="7216" w:type="dxa"/>
            <w:shd w:val="clear" w:color="auto" w:fill="auto"/>
          </w:tcPr>
          <w:p w14:paraId="187B7F57" w14:textId="77777777" w:rsidR="00BF04DB" w:rsidRPr="00BA1249" w:rsidRDefault="00BF04DB" w:rsidP="00820123">
            <w:pPr>
              <w:snapToGrid w:val="0"/>
              <w:jc w:val="both"/>
              <w:rPr>
                <w:lang w:val="ru-RU" w:eastAsia="zh-CN"/>
              </w:rPr>
            </w:pPr>
            <w:r w:rsidRPr="00D35F8E">
              <w:rPr>
                <w:lang w:val="ru-RU" w:eastAsia="zh-CN"/>
              </w:rPr>
              <w:t>2. Средний уровень кадастровой стоимости</w:t>
            </w:r>
            <w:r>
              <w:rPr>
                <w:lang w:val="ru-RU" w:eastAsia="zh-CN"/>
              </w:rPr>
              <w:t xml:space="preserve"> </w:t>
            </w:r>
            <w:r w:rsidRPr="00D35F8E">
              <w:rPr>
                <w:lang w:val="ru-RU" w:eastAsia="zh-CN"/>
              </w:rPr>
              <w:t>земельных участков в составе населенных пунктов</w:t>
            </w:r>
            <w:r>
              <w:rPr>
                <w:lang w:val="ru-RU" w:eastAsia="zh-CN"/>
              </w:rPr>
              <w:t xml:space="preserve"> </w:t>
            </w:r>
            <w:r w:rsidRPr="00D35F8E">
              <w:rPr>
                <w:lang w:val="ru-RU" w:eastAsia="zh-CN"/>
              </w:rPr>
              <w:t>по муниципальным районам (городским округам)</w:t>
            </w:r>
            <w:r>
              <w:rPr>
                <w:lang w:val="ru-RU" w:eastAsia="zh-CN"/>
              </w:rPr>
              <w:t xml:space="preserve">, согласно </w:t>
            </w:r>
            <w:r w:rsidRPr="00BA1249">
              <w:rPr>
                <w:lang w:val="ru-RU"/>
              </w:rPr>
              <w:t>постановлени</w:t>
            </w:r>
            <w:r>
              <w:rPr>
                <w:lang w:val="ru-RU"/>
              </w:rPr>
              <w:t>ю</w:t>
            </w:r>
            <w:r w:rsidRPr="00BA1249">
              <w:rPr>
                <w:lang w:val="ru-RU"/>
              </w:rPr>
              <w:t xml:space="preserve"> Правительства Псковской области от 17.02.2023 № 78</w:t>
            </w:r>
            <w:r>
              <w:rPr>
                <w:lang w:val="ru-RU"/>
              </w:rPr>
              <w:t xml:space="preserve"> «</w:t>
            </w:r>
            <w:r w:rsidRPr="00861195">
              <w:rPr>
                <w:lang w:val="ru-RU"/>
              </w:rPr>
              <w:t>Об утверждении среднего уровня кадастровой стоимости земельных участков в составе отдельных категорий по муниципальным районам (городским округам) Псковской области</w:t>
            </w:r>
            <w:r>
              <w:rPr>
                <w:lang w:val="ru-RU"/>
              </w:rPr>
              <w:t>», Приложению 1 к Методическим указаниям о государственной кадастровой оценке П</w:t>
            </w:r>
            <w:r w:rsidRPr="003C5E7F">
              <w:rPr>
                <w:lang w:val="ru-RU"/>
              </w:rPr>
              <w:t>риказ</w:t>
            </w:r>
            <w:r>
              <w:rPr>
                <w:lang w:val="ru-RU"/>
              </w:rPr>
              <w:t>а</w:t>
            </w:r>
            <w:r w:rsidRPr="003C5E7F">
              <w:rPr>
                <w:lang w:val="ru-RU"/>
              </w:rPr>
              <w:t xml:space="preserve"> Росреестра от 04.08.2021 </w:t>
            </w:r>
            <w:r>
              <w:rPr>
                <w:lang w:val="ru-RU"/>
              </w:rPr>
              <w:t>№ </w:t>
            </w:r>
            <w:r w:rsidRPr="003C5E7F">
              <w:rPr>
                <w:lang w:val="ru-RU"/>
              </w:rPr>
              <w:t xml:space="preserve">П/0336 "Об утверждении Методических указаний о государственной кадастровой оценке"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4D0E613" w14:textId="77777777" w:rsidR="00BF04DB" w:rsidRDefault="00BF04DB" w:rsidP="00820123">
            <w:pPr>
              <w:snapToGrid w:val="0"/>
              <w:jc w:val="center"/>
              <w:rPr>
                <w:u w:val="single"/>
                <w:lang w:val="ru-RU" w:eastAsia="zh-CN"/>
              </w:rPr>
            </w:pPr>
            <w:r>
              <w:rPr>
                <w:u w:val="single"/>
                <w:lang w:val="ru-RU" w:eastAsia="zh-CN"/>
              </w:rPr>
              <w:t xml:space="preserve">Сегмент №6 «Производственная деятельность» </w:t>
            </w:r>
          </w:p>
          <w:p w14:paraId="6D174CF4" w14:textId="77777777" w:rsidR="00BF04DB" w:rsidRPr="00861195" w:rsidRDefault="00BF04DB" w:rsidP="00820123">
            <w:pPr>
              <w:snapToGrid w:val="0"/>
              <w:jc w:val="center"/>
              <w:rPr>
                <w:lang w:val="ru-RU" w:eastAsia="zh-CN"/>
              </w:rPr>
            </w:pPr>
            <w:r>
              <w:rPr>
                <w:u w:val="single"/>
                <w:lang w:val="ru-RU" w:eastAsia="zh-CN"/>
              </w:rPr>
              <w:t>169,05</w:t>
            </w:r>
          </w:p>
        </w:tc>
      </w:tr>
      <w:tr w:rsidR="00BF04DB" w:rsidRPr="00E14481" w14:paraId="78CC26D9" w14:textId="77777777" w:rsidTr="00870955">
        <w:trPr>
          <w:trHeight w:val="560"/>
        </w:trPr>
        <w:tc>
          <w:tcPr>
            <w:tcW w:w="7216" w:type="dxa"/>
            <w:shd w:val="clear" w:color="auto" w:fill="auto"/>
          </w:tcPr>
          <w:p w14:paraId="627A144E" w14:textId="77777777" w:rsidR="00BF04DB" w:rsidRPr="00D35F8E" w:rsidRDefault="00BF04DB" w:rsidP="00820123">
            <w:pPr>
              <w:tabs>
                <w:tab w:val="left" w:pos="8368"/>
              </w:tabs>
              <w:snapToGrid w:val="0"/>
              <w:jc w:val="both"/>
              <w:rPr>
                <w:lang w:val="ru-RU" w:eastAsia="zh-CN"/>
              </w:rPr>
            </w:pPr>
            <w:r w:rsidRPr="00D35F8E">
              <w:rPr>
                <w:lang w:val="ru-RU" w:eastAsia="zh-CN"/>
              </w:rPr>
              <w:t xml:space="preserve">3. Ставка платы </w:t>
            </w:r>
            <w:r w:rsidRPr="003C5E7F">
              <w:rPr>
                <w:lang w:val="ru-RU" w:eastAsia="zh-CN"/>
              </w:rPr>
              <w:t xml:space="preserve">за публичный сервитут </w:t>
            </w:r>
            <w:r>
              <w:rPr>
                <w:lang w:val="ru-RU" w:eastAsia="zh-CN"/>
              </w:rPr>
              <w:t xml:space="preserve">в </w:t>
            </w:r>
            <w:r w:rsidRPr="003C5E7F">
              <w:rPr>
                <w:lang w:val="ru-RU" w:eastAsia="zh-CN"/>
              </w:rPr>
              <w:t>отношении земельного участка, находящегося в государственной или муниципальной собственности и не обременённого правами третьих лиц, устанавливается в размере 0,01 % кадастровой стоимости такого земельного участка за каждый год использования земельного участка в соответствии с пунктом 4 статьи 39.46 Земельного кодекса Российской Федерации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069E03D" w14:textId="77777777" w:rsidR="00BF04DB" w:rsidRPr="00E14481" w:rsidRDefault="00BF04DB" w:rsidP="00820123">
            <w:pPr>
              <w:snapToGrid w:val="0"/>
              <w:jc w:val="center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0,01</w:t>
            </w:r>
            <w:r>
              <w:rPr>
                <w:u w:val="single"/>
                <w:lang w:val="ru-RU" w:eastAsia="zh-CN"/>
              </w:rPr>
              <w:t xml:space="preserve"> </w:t>
            </w:r>
            <w:r w:rsidRPr="00E14481">
              <w:rPr>
                <w:u w:val="single"/>
                <w:lang w:eastAsia="zh-CN"/>
              </w:rPr>
              <w:t>%</w:t>
            </w:r>
          </w:p>
        </w:tc>
      </w:tr>
      <w:tr w:rsidR="00BF04DB" w:rsidRPr="00E14481" w14:paraId="5C5C6388" w14:textId="77777777" w:rsidTr="00870955">
        <w:trPr>
          <w:trHeight w:val="377"/>
        </w:trPr>
        <w:tc>
          <w:tcPr>
            <w:tcW w:w="7216" w:type="dxa"/>
            <w:shd w:val="clear" w:color="auto" w:fill="auto"/>
          </w:tcPr>
          <w:p w14:paraId="4AFB56DB" w14:textId="77777777" w:rsidR="00BF04DB" w:rsidRPr="003C5E7F" w:rsidRDefault="00BF04DB" w:rsidP="00820123">
            <w:pPr>
              <w:snapToGrid w:val="0"/>
              <w:jc w:val="both"/>
              <w:rPr>
                <w:lang w:val="ru-RU" w:eastAsia="zh-CN"/>
              </w:rPr>
            </w:pPr>
            <w:r w:rsidRPr="003C5E7F">
              <w:rPr>
                <w:lang w:val="ru-RU" w:eastAsia="zh-CN"/>
              </w:rPr>
              <w:t xml:space="preserve">4. </w:t>
            </w:r>
            <w:r>
              <w:rPr>
                <w:lang w:val="ru-RU" w:eastAsia="zh-CN"/>
              </w:rPr>
              <w:t xml:space="preserve">Размер платы за весь срок сервитута, руб. </w:t>
            </w:r>
          </w:p>
        </w:tc>
        <w:tc>
          <w:tcPr>
            <w:tcW w:w="2429" w:type="dxa"/>
            <w:shd w:val="clear" w:color="auto" w:fill="auto"/>
          </w:tcPr>
          <w:p w14:paraId="273FF9BC" w14:textId="18046909" w:rsidR="00BF04DB" w:rsidRPr="00E14481" w:rsidRDefault="00741208" w:rsidP="00820123">
            <w:pPr>
              <w:snapToGrid w:val="0"/>
              <w:jc w:val="center"/>
              <w:rPr>
                <w:lang w:eastAsia="zh-CN"/>
              </w:rPr>
            </w:pPr>
            <w:r>
              <w:rPr>
                <w:u w:val="single"/>
                <w:lang w:val="ru-RU" w:eastAsia="zh-CN"/>
              </w:rPr>
              <w:t>12110,40</w:t>
            </w:r>
            <w:r w:rsidR="00BF04DB" w:rsidRPr="00E14481">
              <w:rPr>
                <w:u w:val="single"/>
                <w:lang w:eastAsia="zh-CN"/>
              </w:rPr>
              <w:t xml:space="preserve"> руб.</w:t>
            </w:r>
          </w:p>
        </w:tc>
      </w:tr>
    </w:tbl>
    <w:p w14:paraId="5F63481F" w14:textId="77777777" w:rsidR="00BF04DB" w:rsidRDefault="00BF04DB" w:rsidP="00820123">
      <w:pPr>
        <w:jc w:val="center"/>
        <w:rPr>
          <w:b/>
          <w:lang w:val="ru-RU"/>
        </w:rPr>
      </w:pPr>
    </w:p>
    <w:p w14:paraId="7ED2C6CB" w14:textId="5327A2CC" w:rsidR="00BF04DB" w:rsidRPr="00820123" w:rsidRDefault="00BF04DB" w:rsidP="00820123">
      <w:pPr>
        <w:jc w:val="center"/>
        <w:rPr>
          <w:b/>
          <w:sz w:val="28"/>
          <w:szCs w:val="28"/>
          <w:lang w:val="ru-RU"/>
        </w:rPr>
      </w:pPr>
      <w:r w:rsidRPr="00820123">
        <w:rPr>
          <w:b/>
          <w:sz w:val="28"/>
          <w:szCs w:val="28"/>
          <w:lang w:val="ru-RU"/>
        </w:rPr>
        <w:t>(</w:t>
      </w:r>
      <w:r w:rsidR="00741208">
        <w:rPr>
          <w:b/>
          <w:sz w:val="28"/>
          <w:szCs w:val="28"/>
          <w:lang w:val="ru-RU"/>
        </w:rPr>
        <w:t>14620</w:t>
      </w:r>
      <w:r w:rsidRPr="00820123">
        <w:rPr>
          <w:b/>
          <w:sz w:val="28"/>
          <w:szCs w:val="28"/>
          <w:lang w:val="ru-RU"/>
        </w:rPr>
        <w:t xml:space="preserve"> х 169,05) х 0,01% х 49 = </w:t>
      </w:r>
      <w:r w:rsidR="00741208">
        <w:rPr>
          <w:b/>
          <w:sz w:val="28"/>
          <w:szCs w:val="28"/>
          <w:lang w:val="ru-RU"/>
        </w:rPr>
        <w:t>12110,40</w:t>
      </w:r>
      <w:r w:rsidRPr="00820123">
        <w:rPr>
          <w:b/>
          <w:sz w:val="28"/>
          <w:szCs w:val="28"/>
          <w:lang w:val="ru-RU"/>
        </w:rPr>
        <w:t xml:space="preserve"> (руб.)</w:t>
      </w:r>
    </w:p>
    <w:p w14:paraId="62258F76" w14:textId="77777777" w:rsidR="00DA7514" w:rsidRDefault="00DA7514" w:rsidP="00820123">
      <w:pPr>
        <w:jc w:val="center"/>
        <w:rPr>
          <w:sz w:val="28"/>
          <w:szCs w:val="28"/>
          <w:lang w:val="ru-RU"/>
        </w:rPr>
      </w:pPr>
    </w:p>
    <w:p w14:paraId="0B513581" w14:textId="43C7C6E1" w:rsidR="00922A9C" w:rsidRPr="00820123" w:rsidRDefault="00922A9C" w:rsidP="00820123">
      <w:pPr>
        <w:jc w:val="center"/>
        <w:rPr>
          <w:sz w:val="28"/>
          <w:szCs w:val="28"/>
          <w:lang w:val="ru-RU"/>
        </w:rPr>
      </w:pPr>
      <w:r w:rsidRPr="00820123">
        <w:rPr>
          <w:sz w:val="28"/>
          <w:szCs w:val="28"/>
          <w:lang w:val="ru-RU"/>
        </w:rPr>
        <w:lastRenderedPageBreak/>
        <w:t xml:space="preserve">Платежные реквизиты </w:t>
      </w:r>
    </w:p>
    <w:p w14:paraId="457E3A0E" w14:textId="5AECEA7E" w:rsidR="00922A9C" w:rsidRPr="00820123" w:rsidRDefault="00922A9C" w:rsidP="00820123">
      <w:pPr>
        <w:jc w:val="center"/>
        <w:rPr>
          <w:sz w:val="28"/>
          <w:szCs w:val="28"/>
          <w:lang w:val="ru-RU"/>
        </w:rPr>
      </w:pPr>
      <w:r w:rsidRPr="00820123">
        <w:rPr>
          <w:sz w:val="28"/>
          <w:szCs w:val="28"/>
          <w:lang w:val="ru-RU"/>
        </w:rPr>
        <w:t>для внесения платы за публичны</w:t>
      </w:r>
      <w:r w:rsidR="0021368B" w:rsidRPr="00820123">
        <w:rPr>
          <w:sz w:val="28"/>
          <w:szCs w:val="28"/>
          <w:lang w:val="ru-RU"/>
        </w:rPr>
        <w:t>й</w:t>
      </w:r>
      <w:r w:rsidRPr="00820123">
        <w:rPr>
          <w:sz w:val="28"/>
          <w:szCs w:val="28"/>
          <w:lang w:val="ru-RU"/>
        </w:rPr>
        <w:t xml:space="preserve"> сервитут</w:t>
      </w:r>
    </w:p>
    <w:p w14:paraId="4DECBA8A" w14:textId="77777777" w:rsidR="00820123" w:rsidRPr="00820123" w:rsidRDefault="00820123" w:rsidP="00820123">
      <w:pPr>
        <w:jc w:val="center"/>
        <w:rPr>
          <w:sz w:val="28"/>
          <w:szCs w:val="28"/>
          <w:lang w:val="ru-RU"/>
        </w:rPr>
      </w:pPr>
    </w:p>
    <w:p w14:paraId="60BAC6BB" w14:textId="630D3FBF" w:rsidR="00820123" w:rsidRPr="00820123" w:rsidRDefault="00820123" w:rsidP="00820123">
      <w:pPr>
        <w:ind w:right="-144" w:firstLine="709"/>
        <w:jc w:val="both"/>
        <w:rPr>
          <w:rFonts w:eastAsia="Arial Unicode MS" w:cs="Mangal"/>
          <w:kern w:val="2"/>
          <w:sz w:val="28"/>
          <w:szCs w:val="28"/>
          <w:lang w:val="ru-RU" w:eastAsia="zh-CN" w:bidi="hi-IN"/>
        </w:rPr>
      </w:pPr>
      <w:r w:rsidRPr="00820123">
        <w:rPr>
          <w:rFonts w:eastAsia="Arial Unicode MS"/>
          <w:b/>
          <w:kern w:val="2"/>
          <w:sz w:val="28"/>
          <w:szCs w:val="28"/>
          <w:lang w:val="ru-RU" w:eastAsia="zh-CN" w:bidi="hi-IN"/>
        </w:rPr>
        <w:t xml:space="preserve">ИНН 6000006606, КПП 600001001, получатель: Финансовое управление Администрации Невельского муниципального округа (Администрация Невельского муниципального округа л/сч 04573ИЧ5Н70), кор/сч 40102810145370000049, банк: ОТДЕЛЕНИЕ ПСКОВ БАНКА РОССИИ//УФК по Псковской области г. Псков, БИК 015805002, р/сч 03100643000000015700, </w:t>
      </w:r>
      <w:r w:rsidRPr="00820123">
        <w:rPr>
          <w:rFonts w:eastAsia="Arial Unicode MS"/>
          <w:b/>
          <w:sz w:val="28"/>
          <w:szCs w:val="28"/>
          <w:lang w:val="ru-RU" w:eastAsia="zh-CN" w:bidi="hi-IN"/>
        </w:rPr>
        <w:t>ОКТМО 58520000, КБК 59011105324140000120.</w:t>
      </w:r>
      <w:r w:rsidRPr="00820123">
        <w:rPr>
          <w:rFonts w:eastAsia="Arial Unicode MS"/>
          <w:b/>
          <w:bCs/>
          <w:kern w:val="2"/>
          <w:sz w:val="28"/>
          <w:szCs w:val="28"/>
          <w:lang w:val="ru-RU" w:eastAsia="zh-CN" w:bidi="hi-IN"/>
        </w:rPr>
        <w:t xml:space="preserve"> </w:t>
      </w:r>
    </w:p>
    <w:p w14:paraId="7866EA51" w14:textId="77777777" w:rsidR="00820123" w:rsidRPr="00820123" w:rsidRDefault="00820123" w:rsidP="00820123">
      <w:pPr>
        <w:suppressAutoHyphens w:val="0"/>
        <w:autoSpaceDE w:val="0"/>
        <w:adjustRightInd w:val="0"/>
        <w:ind w:firstLine="708"/>
        <w:jc w:val="both"/>
        <w:rPr>
          <w:lang w:val="ru-RU" w:eastAsia="ru-RU"/>
        </w:rPr>
      </w:pPr>
    </w:p>
    <w:p w14:paraId="1685FAAA" w14:textId="77777777" w:rsidR="00922A9C" w:rsidRDefault="00922A9C" w:rsidP="00820123">
      <w:pPr>
        <w:jc w:val="center"/>
        <w:rPr>
          <w:sz w:val="28"/>
          <w:szCs w:val="28"/>
          <w:lang w:val="ru-RU"/>
        </w:rPr>
      </w:pPr>
    </w:p>
    <w:sectPr w:rsidR="00922A9C" w:rsidSect="00820123">
      <w:pgSz w:w="11905" w:h="16837"/>
      <w:pgMar w:top="1135" w:right="1132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94FB" w14:textId="77777777" w:rsidR="003B06E7" w:rsidRDefault="003B06E7">
      <w:r>
        <w:separator/>
      </w:r>
    </w:p>
  </w:endnote>
  <w:endnote w:type="continuationSeparator" w:id="0">
    <w:p w14:paraId="3B5F0D31" w14:textId="77777777" w:rsidR="003B06E7" w:rsidRDefault="003B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6311" w14:textId="77777777" w:rsidR="003B06E7" w:rsidRDefault="003B06E7">
      <w:r>
        <w:separator/>
      </w:r>
    </w:p>
  </w:footnote>
  <w:footnote w:type="continuationSeparator" w:id="0">
    <w:p w14:paraId="33A660CD" w14:textId="77777777" w:rsidR="003B06E7" w:rsidRDefault="003B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31"/>
    <w:multiLevelType w:val="hybridMultilevel"/>
    <w:tmpl w:val="B01CABAA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C1619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43AB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14CFD"/>
    <w:multiLevelType w:val="hybridMultilevel"/>
    <w:tmpl w:val="783C3B1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44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26533"/>
    <w:multiLevelType w:val="hybridMultilevel"/>
    <w:tmpl w:val="4BEE52C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F05DA"/>
    <w:multiLevelType w:val="hybridMultilevel"/>
    <w:tmpl w:val="3C72714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482B9D"/>
    <w:multiLevelType w:val="hybridMultilevel"/>
    <w:tmpl w:val="C88A0B4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72065"/>
    <w:multiLevelType w:val="hybridMultilevel"/>
    <w:tmpl w:val="05D8955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E179A2"/>
    <w:multiLevelType w:val="hybridMultilevel"/>
    <w:tmpl w:val="019E5DB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00FDE"/>
    <w:multiLevelType w:val="hybridMultilevel"/>
    <w:tmpl w:val="E626D82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24FFA"/>
    <w:multiLevelType w:val="hybridMultilevel"/>
    <w:tmpl w:val="DD66544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A0939"/>
    <w:multiLevelType w:val="hybridMultilevel"/>
    <w:tmpl w:val="FD7AB6A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740F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566C37"/>
    <w:multiLevelType w:val="hybridMultilevel"/>
    <w:tmpl w:val="6E3463AE"/>
    <w:lvl w:ilvl="0" w:tplc="7E948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4E5A2D"/>
    <w:multiLevelType w:val="hybridMultilevel"/>
    <w:tmpl w:val="689A4A7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739AD"/>
    <w:multiLevelType w:val="hybridMultilevel"/>
    <w:tmpl w:val="A378AA9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FCE2C62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FF74F4"/>
    <w:multiLevelType w:val="hybridMultilevel"/>
    <w:tmpl w:val="196EDFD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44841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FA625A"/>
    <w:multiLevelType w:val="hybridMultilevel"/>
    <w:tmpl w:val="A1748D3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7982"/>
    <w:multiLevelType w:val="hybridMultilevel"/>
    <w:tmpl w:val="86B2E3F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0FBB"/>
    <w:multiLevelType w:val="hybridMultilevel"/>
    <w:tmpl w:val="7082B35E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1837A2"/>
    <w:multiLevelType w:val="hybridMultilevel"/>
    <w:tmpl w:val="1D14CD96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4317F0"/>
    <w:multiLevelType w:val="hybridMultilevel"/>
    <w:tmpl w:val="2D74068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A48A6"/>
    <w:multiLevelType w:val="hybridMultilevel"/>
    <w:tmpl w:val="A882195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302CA1"/>
    <w:multiLevelType w:val="hybridMultilevel"/>
    <w:tmpl w:val="B3B4A898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5D2626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E6375"/>
    <w:multiLevelType w:val="hybridMultilevel"/>
    <w:tmpl w:val="7F181FE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11742"/>
    <w:multiLevelType w:val="hybridMultilevel"/>
    <w:tmpl w:val="FADE9BB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A333D"/>
    <w:multiLevelType w:val="hybridMultilevel"/>
    <w:tmpl w:val="C314759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C1462"/>
    <w:multiLevelType w:val="hybridMultilevel"/>
    <w:tmpl w:val="55EA834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55342"/>
    <w:multiLevelType w:val="hybridMultilevel"/>
    <w:tmpl w:val="9B2C581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E1B72"/>
    <w:multiLevelType w:val="hybridMultilevel"/>
    <w:tmpl w:val="4B5C603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5C5598"/>
    <w:multiLevelType w:val="hybridMultilevel"/>
    <w:tmpl w:val="BF5EEB3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B5BDF"/>
    <w:multiLevelType w:val="hybridMultilevel"/>
    <w:tmpl w:val="AA30A0C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B616B"/>
    <w:multiLevelType w:val="hybridMultilevel"/>
    <w:tmpl w:val="EE9C84CA"/>
    <w:lvl w:ilvl="0" w:tplc="D2B04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B56BAC"/>
    <w:multiLevelType w:val="hybridMultilevel"/>
    <w:tmpl w:val="801654C2"/>
    <w:lvl w:ilvl="0" w:tplc="B09AAC7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E50F9C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E51DE7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5D42AD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006C2"/>
    <w:multiLevelType w:val="hybridMultilevel"/>
    <w:tmpl w:val="D57CA0EC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E84FDE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3"/>
  </w:num>
  <w:num w:numId="5">
    <w:abstractNumId w:val="30"/>
  </w:num>
  <w:num w:numId="6">
    <w:abstractNumId w:val="35"/>
  </w:num>
  <w:num w:numId="7">
    <w:abstractNumId w:val="5"/>
  </w:num>
  <w:num w:numId="8">
    <w:abstractNumId w:val="31"/>
  </w:num>
  <w:num w:numId="9">
    <w:abstractNumId w:val="24"/>
  </w:num>
  <w:num w:numId="10">
    <w:abstractNumId w:val="9"/>
  </w:num>
  <w:num w:numId="11">
    <w:abstractNumId w:val="14"/>
  </w:num>
  <w:num w:numId="12">
    <w:abstractNumId w:val="40"/>
  </w:num>
  <w:num w:numId="13">
    <w:abstractNumId w:val="29"/>
  </w:num>
  <w:num w:numId="14">
    <w:abstractNumId w:val="4"/>
  </w:num>
  <w:num w:numId="15">
    <w:abstractNumId w:val="39"/>
  </w:num>
  <w:num w:numId="16">
    <w:abstractNumId w:val="1"/>
  </w:num>
  <w:num w:numId="17">
    <w:abstractNumId w:val="12"/>
  </w:num>
  <w:num w:numId="18">
    <w:abstractNumId w:val="27"/>
  </w:num>
  <w:num w:numId="19">
    <w:abstractNumId w:val="13"/>
  </w:num>
  <w:num w:numId="20">
    <w:abstractNumId w:val="42"/>
  </w:num>
  <w:num w:numId="21">
    <w:abstractNumId w:val="2"/>
  </w:num>
  <w:num w:numId="22">
    <w:abstractNumId w:val="38"/>
  </w:num>
  <w:num w:numId="23">
    <w:abstractNumId w:val="19"/>
  </w:num>
  <w:num w:numId="24">
    <w:abstractNumId w:val="17"/>
  </w:num>
  <w:num w:numId="25">
    <w:abstractNumId w:val="11"/>
  </w:num>
  <w:num w:numId="26">
    <w:abstractNumId w:val="10"/>
  </w:num>
  <w:num w:numId="27">
    <w:abstractNumId w:val="21"/>
  </w:num>
  <w:num w:numId="28">
    <w:abstractNumId w:val="18"/>
  </w:num>
  <w:num w:numId="29">
    <w:abstractNumId w:val="7"/>
  </w:num>
  <w:num w:numId="30">
    <w:abstractNumId w:val="28"/>
  </w:num>
  <w:num w:numId="31">
    <w:abstractNumId w:val="20"/>
  </w:num>
  <w:num w:numId="32">
    <w:abstractNumId w:val="41"/>
  </w:num>
  <w:num w:numId="33">
    <w:abstractNumId w:val="23"/>
  </w:num>
  <w:num w:numId="34">
    <w:abstractNumId w:val="25"/>
  </w:num>
  <w:num w:numId="35">
    <w:abstractNumId w:val="6"/>
  </w:num>
  <w:num w:numId="36">
    <w:abstractNumId w:val="22"/>
  </w:num>
  <w:num w:numId="37">
    <w:abstractNumId w:val="0"/>
  </w:num>
  <w:num w:numId="38">
    <w:abstractNumId w:val="26"/>
  </w:num>
  <w:num w:numId="39">
    <w:abstractNumId w:val="8"/>
  </w:num>
  <w:num w:numId="40">
    <w:abstractNumId w:val="16"/>
  </w:num>
  <w:num w:numId="41">
    <w:abstractNumId w:val="33"/>
  </w:num>
  <w:num w:numId="42">
    <w:abstractNumId w:val="3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FBD"/>
    <w:rsid w:val="000034B6"/>
    <w:rsid w:val="00003A05"/>
    <w:rsid w:val="0000426E"/>
    <w:rsid w:val="00006C6D"/>
    <w:rsid w:val="00013D4E"/>
    <w:rsid w:val="00030AC3"/>
    <w:rsid w:val="000556D2"/>
    <w:rsid w:val="00060CEA"/>
    <w:rsid w:val="0006211D"/>
    <w:rsid w:val="000734B5"/>
    <w:rsid w:val="00076CEA"/>
    <w:rsid w:val="00080F14"/>
    <w:rsid w:val="000875CE"/>
    <w:rsid w:val="00092C6C"/>
    <w:rsid w:val="00097571"/>
    <w:rsid w:val="000976F1"/>
    <w:rsid w:val="000A7D3B"/>
    <w:rsid w:val="000B5292"/>
    <w:rsid w:val="000B5E37"/>
    <w:rsid w:val="000C2466"/>
    <w:rsid w:val="000C6404"/>
    <w:rsid w:val="000D359E"/>
    <w:rsid w:val="000D487D"/>
    <w:rsid w:val="000E3985"/>
    <w:rsid w:val="000E532C"/>
    <w:rsid w:val="000E5555"/>
    <w:rsid w:val="000E7722"/>
    <w:rsid w:val="000F171A"/>
    <w:rsid w:val="000F57D1"/>
    <w:rsid w:val="00102DB6"/>
    <w:rsid w:val="0010389C"/>
    <w:rsid w:val="001254CD"/>
    <w:rsid w:val="001258B3"/>
    <w:rsid w:val="00125D8D"/>
    <w:rsid w:val="0012605D"/>
    <w:rsid w:val="00132167"/>
    <w:rsid w:val="00133832"/>
    <w:rsid w:val="00133DE9"/>
    <w:rsid w:val="00145E63"/>
    <w:rsid w:val="00152DA8"/>
    <w:rsid w:val="00162C79"/>
    <w:rsid w:val="0016521D"/>
    <w:rsid w:val="00167995"/>
    <w:rsid w:val="00177823"/>
    <w:rsid w:val="001A45AE"/>
    <w:rsid w:val="001A4AE4"/>
    <w:rsid w:val="001A4AE6"/>
    <w:rsid w:val="001A54AA"/>
    <w:rsid w:val="001A7BD6"/>
    <w:rsid w:val="001B6E8F"/>
    <w:rsid w:val="001B7885"/>
    <w:rsid w:val="001C0EE4"/>
    <w:rsid w:val="001C2C82"/>
    <w:rsid w:val="001C56AF"/>
    <w:rsid w:val="001D41FE"/>
    <w:rsid w:val="001D6582"/>
    <w:rsid w:val="001F0A26"/>
    <w:rsid w:val="001F43CD"/>
    <w:rsid w:val="001F5299"/>
    <w:rsid w:val="001F71BE"/>
    <w:rsid w:val="00200443"/>
    <w:rsid w:val="00203AC4"/>
    <w:rsid w:val="00203B38"/>
    <w:rsid w:val="002044A7"/>
    <w:rsid w:val="002108D3"/>
    <w:rsid w:val="0021368B"/>
    <w:rsid w:val="00217741"/>
    <w:rsid w:val="00224248"/>
    <w:rsid w:val="00231513"/>
    <w:rsid w:val="00244324"/>
    <w:rsid w:val="00245994"/>
    <w:rsid w:val="00246D82"/>
    <w:rsid w:val="002470D9"/>
    <w:rsid w:val="0025143A"/>
    <w:rsid w:val="002522F0"/>
    <w:rsid w:val="00254C98"/>
    <w:rsid w:val="00255E23"/>
    <w:rsid w:val="00261DD8"/>
    <w:rsid w:val="002644DC"/>
    <w:rsid w:val="002772EE"/>
    <w:rsid w:val="00281254"/>
    <w:rsid w:val="0028444B"/>
    <w:rsid w:val="00285066"/>
    <w:rsid w:val="00287668"/>
    <w:rsid w:val="002A6442"/>
    <w:rsid w:val="002B245F"/>
    <w:rsid w:val="002B285A"/>
    <w:rsid w:val="002C29B8"/>
    <w:rsid w:val="002D1785"/>
    <w:rsid w:val="002D3690"/>
    <w:rsid w:val="002E00B0"/>
    <w:rsid w:val="002E10B5"/>
    <w:rsid w:val="002E7FAC"/>
    <w:rsid w:val="002F28E6"/>
    <w:rsid w:val="002F6302"/>
    <w:rsid w:val="00301F30"/>
    <w:rsid w:val="003073F9"/>
    <w:rsid w:val="00310CC2"/>
    <w:rsid w:val="00315072"/>
    <w:rsid w:val="00322A35"/>
    <w:rsid w:val="00332032"/>
    <w:rsid w:val="0033497F"/>
    <w:rsid w:val="00343AFE"/>
    <w:rsid w:val="00345DEE"/>
    <w:rsid w:val="0034657A"/>
    <w:rsid w:val="00363B07"/>
    <w:rsid w:val="0036473C"/>
    <w:rsid w:val="003707E2"/>
    <w:rsid w:val="00372E23"/>
    <w:rsid w:val="00373407"/>
    <w:rsid w:val="00377551"/>
    <w:rsid w:val="00377658"/>
    <w:rsid w:val="00383571"/>
    <w:rsid w:val="00384A0C"/>
    <w:rsid w:val="00385CCE"/>
    <w:rsid w:val="00387724"/>
    <w:rsid w:val="003A0AB6"/>
    <w:rsid w:val="003A0EB2"/>
    <w:rsid w:val="003A0F6B"/>
    <w:rsid w:val="003A5793"/>
    <w:rsid w:val="003A695F"/>
    <w:rsid w:val="003B06E7"/>
    <w:rsid w:val="003B3AA4"/>
    <w:rsid w:val="003C168C"/>
    <w:rsid w:val="003C4081"/>
    <w:rsid w:val="003C46B8"/>
    <w:rsid w:val="003C6235"/>
    <w:rsid w:val="003C7935"/>
    <w:rsid w:val="003E03D2"/>
    <w:rsid w:val="00416801"/>
    <w:rsid w:val="00430755"/>
    <w:rsid w:val="004363A6"/>
    <w:rsid w:val="004442C8"/>
    <w:rsid w:val="00444BA7"/>
    <w:rsid w:val="00460FB1"/>
    <w:rsid w:val="004647A3"/>
    <w:rsid w:val="00476135"/>
    <w:rsid w:val="00476478"/>
    <w:rsid w:val="00493F46"/>
    <w:rsid w:val="004A5814"/>
    <w:rsid w:val="004C4543"/>
    <w:rsid w:val="004D7D88"/>
    <w:rsid w:val="004E7487"/>
    <w:rsid w:val="00501AD0"/>
    <w:rsid w:val="00511640"/>
    <w:rsid w:val="005176A0"/>
    <w:rsid w:val="00524CBA"/>
    <w:rsid w:val="00527551"/>
    <w:rsid w:val="00531E50"/>
    <w:rsid w:val="005406EE"/>
    <w:rsid w:val="0055725E"/>
    <w:rsid w:val="005648B0"/>
    <w:rsid w:val="00577A6E"/>
    <w:rsid w:val="00587379"/>
    <w:rsid w:val="00591052"/>
    <w:rsid w:val="005A15BD"/>
    <w:rsid w:val="005A2FEE"/>
    <w:rsid w:val="005A5904"/>
    <w:rsid w:val="005A6600"/>
    <w:rsid w:val="005A6884"/>
    <w:rsid w:val="005B0367"/>
    <w:rsid w:val="005C3559"/>
    <w:rsid w:val="005D0F0E"/>
    <w:rsid w:val="005D1992"/>
    <w:rsid w:val="005E77E0"/>
    <w:rsid w:val="005F09A5"/>
    <w:rsid w:val="005F2D13"/>
    <w:rsid w:val="005F5FBD"/>
    <w:rsid w:val="00600BA6"/>
    <w:rsid w:val="00601035"/>
    <w:rsid w:val="00603EA7"/>
    <w:rsid w:val="00604ADF"/>
    <w:rsid w:val="0061563F"/>
    <w:rsid w:val="006222CE"/>
    <w:rsid w:val="006240CD"/>
    <w:rsid w:val="00624CFA"/>
    <w:rsid w:val="006414F0"/>
    <w:rsid w:val="00670153"/>
    <w:rsid w:val="00676232"/>
    <w:rsid w:val="00682B1A"/>
    <w:rsid w:val="0068678A"/>
    <w:rsid w:val="00697359"/>
    <w:rsid w:val="006C77CE"/>
    <w:rsid w:val="006D4626"/>
    <w:rsid w:val="006D578A"/>
    <w:rsid w:val="006D5D25"/>
    <w:rsid w:val="006E2F27"/>
    <w:rsid w:val="006E520C"/>
    <w:rsid w:val="00710212"/>
    <w:rsid w:val="00720F76"/>
    <w:rsid w:val="00726560"/>
    <w:rsid w:val="00727952"/>
    <w:rsid w:val="00733BB7"/>
    <w:rsid w:val="00741208"/>
    <w:rsid w:val="007452FB"/>
    <w:rsid w:val="0075016F"/>
    <w:rsid w:val="00751E6F"/>
    <w:rsid w:val="00753183"/>
    <w:rsid w:val="007540E9"/>
    <w:rsid w:val="007626F8"/>
    <w:rsid w:val="00765281"/>
    <w:rsid w:val="0077793F"/>
    <w:rsid w:val="00785AF9"/>
    <w:rsid w:val="007922D7"/>
    <w:rsid w:val="007A18A6"/>
    <w:rsid w:val="007C3DAC"/>
    <w:rsid w:val="007D0BED"/>
    <w:rsid w:val="007E710D"/>
    <w:rsid w:val="00804B92"/>
    <w:rsid w:val="0080564F"/>
    <w:rsid w:val="00807460"/>
    <w:rsid w:val="00813BC1"/>
    <w:rsid w:val="00814D46"/>
    <w:rsid w:val="00820123"/>
    <w:rsid w:val="00821F6D"/>
    <w:rsid w:val="00823C10"/>
    <w:rsid w:val="00823D20"/>
    <w:rsid w:val="008308FB"/>
    <w:rsid w:val="00830F93"/>
    <w:rsid w:val="008459C9"/>
    <w:rsid w:val="00851D30"/>
    <w:rsid w:val="00852E60"/>
    <w:rsid w:val="00856F64"/>
    <w:rsid w:val="00857499"/>
    <w:rsid w:val="00860631"/>
    <w:rsid w:val="00876368"/>
    <w:rsid w:val="0087744A"/>
    <w:rsid w:val="0088151C"/>
    <w:rsid w:val="008B0F2B"/>
    <w:rsid w:val="008B723A"/>
    <w:rsid w:val="008C0C77"/>
    <w:rsid w:val="008C6DDC"/>
    <w:rsid w:val="008D550C"/>
    <w:rsid w:val="008E1F46"/>
    <w:rsid w:val="008F17DC"/>
    <w:rsid w:val="008F212D"/>
    <w:rsid w:val="008F2867"/>
    <w:rsid w:val="008F607A"/>
    <w:rsid w:val="0090036E"/>
    <w:rsid w:val="00913757"/>
    <w:rsid w:val="00917D0C"/>
    <w:rsid w:val="00922A9C"/>
    <w:rsid w:val="00924CB0"/>
    <w:rsid w:val="00927819"/>
    <w:rsid w:val="00934374"/>
    <w:rsid w:val="00936C50"/>
    <w:rsid w:val="00941CB1"/>
    <w:rsid w:val="00945B15"/>
    <w:rsid w:val="009525E1"/>
    <w:rsid w:val="009561FD"/>
    <w:rsid w:val="00962ECA"/>
    <w:rsid w:val="00965310"/>
    <w:rsid w:val="00971DB9"/>
    <w:rsid w:val="00976335"/>
    <w:rsid w:val="0098704C"/>
    <w:rsid w:val="009A795C"/>
    <w:rsid w:val="009C07CB"/>
    <w:rsid w:val="009D2BF4"/>
    <w:rsid w:val="009F2DF3"/>
    <w:rsid w:val="009F6191"/>
    <w:rsid w:val="009F7A65"/>
    <w:rsid w:val="00A058D2"/>
    <w:rsid w:val="00A07065"/>
    <w:rsid w:val="00A1312A"/>
    <w:rsid w:val="00A24FB2"/>
    <w:rsid w:val="00A25BD1"/>
    <w:rsid w:val="00A30B48"/>
    <w:rsid w:val="00A31E21"/>
    <w:rsid w:val="00A37109"/>
    <w:rsid w:val="00A47381"/>
    <w:rsid w:val="00A525B1"/>
    <w:rsid w:val="00A54AC2"/>
    <w:rsid w:val="00A56711"/>
    <w:rsid w:val="00A66BA5"/>
    <w:rsid w:val="00A67F94"/>
    <w:rsid w:val="00A74891"/>
    <w:rsid w:val="00A80C90"/>
    <w:rsid w:val="00A82EDF"/>
    <w:rsid w:val="00A86BF3"/>
    <w:rsid w:val="00AA1D45"/>
    <w:rsid w:val="00AA6809"/>
    <w:rsid w:val="00AD1E6F"/>
    <w:rsid w:val="00AE04E3"/>
    <w:rsid w:val="00AE1988"/>
    <w:rsid w:val="00AE42B0"/>
    <w:rsid w:val="00AF1699"/>
    <w:rsid w:val="00B06DD4"/>
    <w:rsid w:val="00B114EC"/>
    <w:rsid w:val="00B14D85"/>
    <w:rsid w:val="00B172DD"/>
    <w:rsid w:val="00B26435"/>
    <w:rsid w:val="00B322EB"/>
    <w:rsid w:val="00B34846"/>
    <w:rsid w:val="00B357F2"/>
    <w:rsid w:val="00B37105"/>
    <w:rsid w:val="00B41322"/>
    <w:rsid w:val="00B528BE"/>
    <w:rsid w:val="00B5475C"/>
    <w:rsid w:val="00B57A46"/>
    <w:rsid w:val="00B6353E"/>
    <w:rsid w:val="00B72C28"/>
    <w:rsid w:val="00B809BD"/>
    <w:rsid w:val="00B816E2"/>
    <w:rsid w:val="00B90300"/>
    <w:rsid w:val="00B942D7"/>
    <w:rsid w:val="00BA1C1D"/>
    <w:rsid w:val="00BA39DC"/>
    <w:rsid w:val="00BA7F72"/>
    <w:rsid w:val="00BB46FE"/>
    <w:rsid w:val="00BB7467"/>
    <w:rsid w:val="00BB792B"/>
    <w:rsid w:val="00BD06D2"/>
    <w:rsid w:val="00BE2030"/>
    <w:rsid w:val="00BE49BC"/>
    <w:rsid w:val="00BE5984"/>
    <w:rsid w:val="00BE7303"/>
    <w:rsid w:val="00BF04DB"/>
    <w:rsid w:val="00BF4A71"/>
    <w:rsid w:val="00C059C0"/>
    <w:rsid w:val="00C1101C"/>
    <w:rsid w:val="00C13A6E"/>
    <w:rsid w:val="00C244B1"/>
    <w:rsid w:val="00C25BC8"/>
    <w:rsid w:val="00C26272"/>
    <w:rsid w:val="00C26EF0"/>
    <w:rsid w:val="00C37A03"/>
    <w:rsid w:val="00C44EA9"/>
    <w:rsid w:val="00C46F0F"/>
    <w:rsid w:val="00C620FA"/>
    <w:rsid w:val="00C76BDF"/>
    <w:rsid w:val="00C858F4"/>
    <w:rsid w:val="00C92E7C"/>
    <w:rsid w:val="00CA41E5"/>
    <w:rsid w:val="00CB13D4"/>
    <w:rsid w:val="00CB2DF0"/>
    <w:rsid w:val="00CB3A84"/>
    <w:rsid w:val="00CC2F98"/>
    <w:rsid w:val="00CD15D4"/>
    <w:rsid w:val="00CE2BD0"/>
    <w:rsid w:val="00CE3A5C"/>
    <w:rsid w:val="00CE7310"/>
    <w:rsid w:val="00CF5FB7"/>
    <w:rsid w:val="00D104FF"/>
    <w:rsid w:val="00D125BC"/>
    <w:rsid w:val="00D12A5E"/>
    <w:rsid w:val="00D14AB3"/>
    <w:rsid w:val="00D34C0C"/>
    <w:rsid w:val="00D3570F"/>
    <w:rsid w:val="00D46DDF"/>
    <w:rsid w:val="00D47F0D"/>
    <w:rsid w:val="00D5243A"/>
    <w:rsid w:val="00D63659"/>
    <w:rsid w:val="00D63C60"/>
    <w:rsid w:val="00D65F2B"/>
    <w:rsid w:val="00D77588"/>
    <w:rsid w:val="00D82EE8"/>
    <w:rsid w:val="00D85A34"/>
    <w:rsid w:val="00D9019C"/>
    <w:rsid w:val="00D9032F"/>
    <w:rsid w:val="00D93419"/>
    <w:rsid w:val="00DA3CBD"/>
    <w:rsid w:val="00DA7514"/>
    <w:rsid w:val="00DB3F7D"/>
    <w:rsid w:val="00DB5BA2"/>
    <w:rsid w:val="00DC247E"/>
    <w:rsid w:val="00DC3C7B"/>
    <w:rsid w:val="00DD3942"/>
    <w:rsid w:val="00DD3D23"/>
    <w:rsid w:val="00DD779B"/>
    <w:rsid w:val="00DF2199"/>
    <w:rsid w:val="00DF4E63"/>
    <w:rsid w:val="00DF72CE"/>
    <w:rsid w:val="00E15FBF"/>
    <w:rsid w:val="00E17561"/>
    <w:rsid w:val="00E309E1"/>
    <w:rsid w:val="00E314D4"/>
    <w:rsid w:val="00E42850"/>
    <w:rsid w:val="00E45C67"/>
    <w:rsid w:val="00E47B21"/>
    <w:rsid w:val="00E528D0"/>
    <w:rsid w:val="00E67536"/>
    <w:rsid w:val="00E81A5F"/>
    <w:rsid w:val="00E87BA7"/>
    <w:rsid w:val="00E9692A"/>
    <w:rsid w:val="00EA0CF4"/>
    <w:rsid w:val="00EA3C6E"/>
    <w:rsid w:val="00EB5360"/>
    <w:rsid w:val="00EB793B"/>
    <w:rsid w:val="00EB794A"/>
    <w:rsid w:val="00EC1548"/>
    <w:rsid w:val="00EC2F6B"/>
    <w:rsid w:val="00EC5204"/>
    <w:rsid w:val="00EC55C3"/>
    <w:rsid w:val="00EC7D49"/>
    <w:rsid w:val="00ED25A0"/>
    <w:rsid w:val="00ED3018"/>
    <w:rsid w:val="00EE1CFF"/>
    <w:rsid w:val="00EE4507"/>
    <w:rsid w:val="00EE6CD5"/>
    <w:rsid w:val="00F2347D"/>
    <w:rsid w:val="00F240FB"/>
    <w:rsid w:val="00F2522A"/>
    <w:rsid w:val="00F266A3"/>
    <w:rsid w:val="00F266BF"/>
    <w:rsid w:val="00F361B8"/>
    <w:rsid w:val="00F4509A"/>
    <w:rsid w:val="00F50BAB"/>
    <w:rsid w:val="00F50D31"/>
    <w:rsid w:val="00F55A0A"/>
    <w:rsid w:val="00F60030"/>
    <w:rsid w:val="00F66CA0"/>
    <w:rsid w:val="00F718FC"/>
    <w:rsid w:val="00F778F3"/>
    <w:rsid w:val="00F8355D"/>
    <w:rsid w:val="00FB23F1"/>
    <w:rsid w:val="00FB2CC7"/>
    <w:rsid w:val="00FB4194"/>
    <w:rsid w:val="00FB4F0C"/>
    <w:rsid w:val="00FB5D93"/>
    <w:rsid w:val="00FB6632"/>
    <w:rsid w:val="00FC2270"/>
    <w:rsid w:val="00FC75B9"/>
    <w:rsid w:val="00FE37F1"/>
    <w:rsid w:val="00FE72FC"/>
    <w:rsid w:val="00FF20D8"/>
    <w:rsid w:val="00FF2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7E20"/>
  <w15:docId w15:val="{F309D101-DA09-4DD8-867E-3E2B1022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3B38"/>
    <w:pPr>
      <w:suppressAutoHyphens/>
    </w:pPr>
  </w:style>
  <w:style w:type="paragraph" w:styleId="1">
    <w:name w:val="heading 1"/>
    <w:basedOn w:val="Standard"/>
    <w:next w:val="Standard"/>
    <w:rsid w:val="007452F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Standard"/>
    <w:next w:val="Standard"/>
    <w:rsid w:val="007452FB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Standard"/>
    <w:next w:val="Standard"/>
    <w:rsid w:val="007452FB"/>
    <w:pPr>
      <w:keepNext/>
      <w:jc w:val="center"/>
      <w:outlineLvl w:val="2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52FB"/>
    <w:pPr>
      <w:suppressAutoHyphens/>
    </w:pPr>
  </w:style>
  <w:style w:type="paragraph" w:styleId="20">
    <w:name w:val="Body Text 2"/>
    <w:basedOn w:val="Standard"/>
    <w:rsid w:val="007452FB"/>
    <w:pPr>
      <w:jc w:val="both"/>
    </w:pPr>
    <w:rPr>
      <w:b/>
      <w:sz w:val="20"/>
      <w:szCs w:val="20"/>
    </w:rPr>
  </w:style>
  <w:style w:type="character" w:customStyle="1" w:styleId="NumberingSymbols">
    <w:name w:val="Numbering Symbols"/>
    <w:rsid w:val="007452FB"/>
  </w:style>
  <w:style w:type="paragraph" w:styleId="a3">
    <w:name w:val="Balloon Text"/>
    <w:basedOn w:val="a"/>
    <w:uiPriority w:val="99"/>
    <w:rsid w:val="007452FB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uiPriority w:val="99"/>
    <w:rsid w:val="007452FB"/>
    <w:rPr>
      <w:rFonts w:ascii="Tahoma" w:hAnsi="Tahoma"/>
      <w:sz w:val="16"/>
      <w:szCs w:val="16"/>
    </w:rPr>
  </w:style>
  <w:style w:type="table" w:styleId="a5">
    <w:name w:val="Table Grid"/>
    <w:basedOn w:val="a1"/>
    <w:rsid w:val="0014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4AE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A4AE4"/>
    <w:rPr>
      <w:color w:val="0000FF" w:themeColor="hyperlink"/>
      <w:u w:val="single"/>
    </w:rPr>
  </w:style>
  <w:style w:type="character" w:customStyle="1" w:styleId="CharacterStyle2">
    <w:name w:val="CharacterStyle2"/>
    <w:hidden/>
    <w:rsid w:val="001A4AE4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1A4AE4"/>
    <w:rPr>
      <w:rFonts w:ascii="Times New Roman" w:hAnsi="Times New Roman" w:cs="Times New Roman" w:hint="default"/>
    </w:rPr>
  </w:style>
  <w:style w:type="paragraph" w:styleId="a8">
    <w:name w:val="No Spacing"/>
    <w:uiPriority w:val="1"/>
    <w:qFormat/>
    <w:rsid w:val="001A4AE4"/>
    <w:pPr>
      <w:widowControl/>
      <w:autoSpaceDN/>
      <w:textAlignment w:val="auto"/>
    </w:pPr>
    <w:rPr>
      <w:rFonts w:eastAsia="Times New Roman" w:cs="Times New Roman"/>
      <w:b/>
      <w:color w:val="auto"/>
      <w:kern w:val="0"/>
      <w:szCs w:val="20"/>
      <w:lang w:val="ru-RU" w:eastAsia="ru-RU" w:bidi="ar-SA"/>
    </w:rPr>
  </w:style>
  <w:style w:type="paragraph" w:styleId="a9">
    <w:name w:val="Plain Text"/>
    <w:basedOn w:val="a"/>
    <w:link w:val="aa"/>
    <w:uiPriority w:val="99"/>
    <w:semiHidden/>
    <w:unhideWhenUsed/>
    <w:rsid w:val="000E532C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color w:val="auto"/>
      <w:kern w:val="0"/>
      <w:sz w:val="22"/>
      <w:szCs w:val="21"/>
      <w:lang w:val="ru-RU" w:bidi="ar-SA"/>
    </w:rPr>
  </w:style>
  <w:style w:type="character" w:customStyle="1" w:styleId="aa">
    <w:name w:val="Текст Знак"/>
    <w:basedOn w:val="a0"/>
    <w:link w:val="a9"/>
    <w:uiPriority w:val="99"/>
    <w:semiHidden/>
    <w:rsid w:val="000E532C"/>
    <w:rPr>
      <w:rFonts w:ascii="Calibri" w:eastAsiaTheme="minorHAnsi" w:hAnsi="Calibri" w:cstheme="minorBidi"/>
      <w:color w:val="auto"/>
      <w:kern w:val="0"/>
      <w:sz w:val="22"/>
      <w:szCs w:val="21"/>
      <w:lang w:val="ru-RU" w:bidi="ar-SA"/>
    </w:rPr>
  </w:style>
  <w:style w:type="character" w:customStyle="1" w:styleId="10">
    <w:name w:val="Строгий1"/>
    <w:rsid w:val="00820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2EF0-C156-4904-BD65-B22D74C0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KUMI</cp:lastModifiedBy>
  <cp:revision>208</cp:revision>
  <cp:lastPrinted>2025-06-20T08:19:00Z</cp:lastPrinted>
  <dcterms:created xsi:type="dcterms:W3CDTF">2020-01-20T07:43:00Z</dcterms:created>
  <dcterms:modified xsi:type="dcterms:W3CDTF">2025-07-11T06:59:00Z</dcterms:modified>
</cp:coreProperties>
</file>