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FF3B" w14:textId="4C6AEC2E" w:rsidR="00F45CEE" w:rsidRPr="00F45CEE" w:rsidRDefault="00A770A7" w:rsidP="00F45CE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EE">
        <w:rPr>
          <w:rFonts w:ascii="Times New Roman" w:hAnsi="Times New Roman" w:cs="Times New Roman"/>
          <w:b/>
          <w:sz w:val="28"/>
          <w:szCs w:val="28"/>
        </w:rPr>
        <w:t xml:space="preserve">Уважаемый Виктор Сергеевич, уважаемые депутаты Собрания депутатов Невельского </w:t>
      </w:r>
      <w:r w:rsidR="00F45CEE" w:rsidRPr="00F45CE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F45CEE">
        <w:rPr>
          <w:rFonts w:ascii="Times New Roman" w:hAnsi="Times New Roman" w:cs="Times New Roman"/>
          <w:b/>
          <w:sz w:val="28"/>
          <w:szCs w:val="28"/>
        </w:rPr>
        <w:t>,</w:t>
      </w:r>
    </w:p>
    <w:p w14:paraId="68D2A181" w14:textId="38CFB596" w:rsidR="00A770A7" w:rsidRPr="00F45CEE" w:rsidRDefault="00A770A7" w:rsidP="00F45CE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CEE">
        <w:rPr>
          <w:rFonts w:ascii="Times New Roman" w:hAnsi="Times New Roman" w:cs="Times New Roman"/>
          <w:b/>
          <w:sz w:val="28"/>
          <w:szCs w:val="28"/>
        </w:rPr>
        <w:t>коллеги, присутствующие!</w:t>
      </w:r>
    </w:p>
    <w:p w14:paraId="738ABD4F" w14:textId="454677E9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 xml:space="preserve">Сегодня я хочу подвести итоги прошлого года. Поделиться с вами результатами работы Администрации Невельского </w:t>
      </w:r>
      <w:r w:rsidR="008E3B34">
        <w:rPr>
          <w:sz w:val="28"/>
          <w:szCs w:val="28"/>
        </w:rPr>
        <w:t>муниципального округа</w:t>
      </w:r>
      <w:r w:rsidRPr="00A770A7">
        <w:rPr>
          <w:sz w:val="28"/>
          <w:szCs w:val="28"/>
        </w:rPr>
        <w:t xml:space="preserve"> за 202</w:t>
      </w:r>
      <w:r w:rsidR="00434A0E">
        <w:rPr>
          <w:sz w:val="28"/>
          <w:szCs w:val="28"/>
        </w:rPr>
        <w:t>5</w:t>
      </w:r>
      <w:r w:rsidRPr="00A770A7">
        <w:rPr>
          <w:sz w:val="28"/>
          <w:szCs w:val="28"/>
        </w:rPr>
        <w:t xml:space="preserve"> год. </w:t>
      </w:r>
    </w:p>
    <w:p w14:paraId="2C8D6BAC" w14:textId="77777777" w:rsidR="00A770A7" w:rsidRPr="00A770A7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r w:rsidRPr="00A770A7">
        <w:rPr>
          <w:sz w:val="28"/>
          <w:szCs w:val="28"/>
        </w:rPr>
        <w:t>Я также вкратце остановлюсь на том, что предстоит сделать в перспективе. И конечно, отвечу на все заданные мне вопросы.</w:t>
      </w:r>
    </w:p>
    <w:p w14:paraId="48687595" w14:textId="77777777" w:rsidR="00A770A7" w:rsidRPr="00852330" w:rsidRDefault="00A770A7" w:rsidP="00A770A7">
      <w:pPr>
        <w:pStyle w:val="a7"/>
        <w:shd w:val="clear" w:color="auto" w:fill="F7F7F7"/>
        <w:spacing w:before="240" w:beforeAutospacing="0" w:after="240"/>
        <w:ind w:firstLine="708"/>
        <w:jc w:val="both"/>
        <w:rPr>
          <w:sz w:val="28"/>
          <w:szCs w:val="28"/>
        </w:rPr>
      </w:pPr>
      <w:bookmarkStart w:id="0" w:name="_Hlk196831069"/>
      <w:r w:rsidRPr="00A770A7">
        <w:rPr>
          <w:sz w:val="28"/>
          <w:szCs w:val="28"/>
        </w:rPr>
        <w:t>Уважаемые депутаты, я благодарю вас за эффективную совместную работу, четкое и слаженное взаимодействие исполнительной и законодательной власти – это важный фактор развития района.</w:t>
      </w:r>
    </w:p>
    <w:bookmarkEnd w:id="0"/>
    <w:p w14:paraId="3D93BBD6" w14:textId="59715A5B" w:rsidR="0063755D" w:rsidRDefault="0063755D" w:rsidP="0063755D">
      <w:pPr>
        <w:jc w:val="center"/>
        <w:rPr>
          <w:rFonts w:ascii="Times New Roman" w:hAnsi="Times New Roman"/>
          <w:b/>
          <w:sz w:val="28"/>
          <w:szCs w:val="28"/>
        </w:rPr>
      </w:pPr>
      <w:r w:rsidRPr="00C4539D">
        <w:rPr>
          <w:rFonts w:ascii="Times New Roman" w:hAnsi="Times New Roman"/>
          <w:b/>
          <w:sz w:val="28"/>
          <w:szCs w:val="28"/>
        </w:rPr>
        <w:t>Исполнение бюджета района</w:t>
      </w:r>
    </w:p>
    <w:p w14:paraId="604C6006" w14:textId="7CE3DFF5" w:rsidR="00C90AAB" w:rsidRPr="00C90AAB" w:rsidRDefault="00C90AAB" w:rsidP="00C90AAB">
      <w:pPr>
        <w:widowControl w:val="0"/>
        <w:autoSpaceDE w:val="0"/>
        <w:autoSpaceDN w:val="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0AA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90AAB">
        <w:rPr>
          <w:rFonts w:ascii="Times New Roman" w:eastAsia="Calibri" w:hAnsi="Times New Roman" w:cs="Times New Roman"/>
          <w:sz w:val="28"/>
          <w:szCs w:val="28"/>
        </w:rPr>
        <w:t>Исполнение</w:t>
      </w:r>
      <w:r w:rsidRPr="00C90AAB">
        <w:rPr>
          <w:rFonts w:ascii="Times New Roman" w:hAnsi="Times New Roman" w:cs="Times New Roman"/>
          <w:sz w:val="28"/>
          <w:szCs w:val="28"/>
        </w:rPr>
        <w:t xml:space="preserve"> бюджета Невельского муниципального округа (далее – местный бюджет) в 202</w:t>
      </w:r>
      <w:r w:rsidR="00AD7890">
        <w:rPr>
          <w:rFonts w:ascii="Times New Roman" w:hAnsi="Times New Roman" w:cs="Times New Roman"/>
          <w:sz w:val="28"/>
          <w:szCs w:val="28"/>
        </w:rPr>
        <w:t>5</w:t>
      </w:r>
      <w:r w:rsidRPr="00C90AAB">
        <w:rPr>
          <w:rFonts w:ascii="Times New Roman" w:hAnsi="Times New Roman" w:cs="Times New Roman"/>
          <w:sz w:val="28"/>
          <w:szCs w:val="28"/>
        </w:rPr>
        <w:t xml:space="preserve"> году осуществлялось в условиях сохранения устойчивости экономики Псковской области.</w:t>
      </w:r>
    </w:p>
    <w:p w14:paraId="6278536E" w14:textId="77777777" w:rsidR="00AD7890" w:rsidRPr="00B85FDF" w:rsidRDefault="00AD7890" w:rsidP="00AD7890">
      <w:pPr>
        <w:widowControl w:val="0"/>
        <w:autoSpaceDE w:val="0"/>
        <w:autoSpaceDN w:val="0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85FDF">
        <w:rPr>
          <w:rFonts w:ascii="Times New Roman" w:hAnsi="Times New Roman" w:cs="Times New Roman"/>
          <w:sz w:val="28"/>
          <w:szCs w:val="28"/>
        </w:rPr>
        <w:t>Особое внимание в 2025 году уделялось увеличению налоговых и неналоговых доходов, обеспечению сбалансированности и устойчивости бюджета, а также безусловному исполнению принятых расходных обязательств.</w:t>
      </w:r>
    </w:p>
    <w:p w14:paraId="3D257F59" w14:textId="77777777" w:rsidR="00AD7890" w:rsidRPr="00801169" w:rsidRDefault="00AD7890" w:rsidP="00AD7890">
      <w:pPr>
        <w:widowControl w:val="0"/>
        <w:autoSpaceDE w:val="0"/>
        <w:autoSpaceDN w:val="0"/>
        <w:adjustRightInd w:val="0"/>
        <w:spacing w:before="240" w:line="276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169">
        <w:rPr>
          <w:rFonts w:ascii="Times New Roman" w:hAnsi="Times New Roman" w:cs="Times New Roman"/>
          <w:b/>
          <w:sz w:val="28"/>
          <w:szCs w:val="28"/>
        </w:rPr>
        <w:t>Динамика основных показателей бюджета округа за 2023-2025 годы</w:t>
      </w:r>
    </w:p>
    <w:p w14:paraId="629351BF" w14:textId="77777777" w:rsidR="00AD7890" w:rsidRPr="00B85FDF" w:rsidRDefault="00AD7890" w:rsidP="00AD7890">
      <w:pPr>
        <w:widowControl w:val="0"/>
        <w:autoSpaceDE w:val="0"/>
        <w:autoSpaceDN w:val="0"/>
        <w:adjustRightInd w:val="0"/>
        <w:spacing w:line="276" w:lineRule="auto"/>
        <w:ind w:firstLine="53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85FDF">
        <w:rPr>
          <w:rFonts w:ascii="Times New Roman" w:hAnsi="Times New Roman" w:cs="Times New Roman"/>
          <w:bCs/>
          <w:sz w:val="28"/>
          <w:szCs w:val="28"/>
        </w:rPr>
        <w:t>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716"/>
        <w:gridCol w:w="1108"/>
        <w:gridCol w:w="1773"/>
        <w:gridCol w:w="1204"/>
        <w:gridCol w:w="1842"/>
      </w:tblGrid>
      <w:tr w:rsidR="00767D63" w:rsidRPr="00A873DE" w14:paraId="2B026D93" w14:textId="77777777" w:rsidTr="00A975C6">
        <w:tc>
          <w:tcPr>
            <w:tcW w:w="2104" w:type="dxa"/>
          </w:tcPr>
          <w:p w14:paraId="7CD9339A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14:paraId="339DA258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108" w:type="dxa"/>
            <w:vAlign w:val="center"/>
          </w:tcPr>
          <w:p w14:paraId="4169C623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bCs/>
                <w:sz w:val="24"/>
                <w:szCs w:val="24"/>
              </w:rPr>
              <w:t>Темп роста 2024 г. к 2023 г., %</w:t>
            </w:r>
          </w:p>
        </w:tc>
        <w:tc>
          <w:tcPr>
            <w:tcW w:w="1773" w:type="dxa"/>
            <w:vAlign w:val="center"/>
          </w:tcPr>
          <w:p w14:paraId="11E30116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204" w:type="dxa"/>
            <w:vAlign w:val="center"/>
          </w:tcPr>
          <w:p w14:paraId="4CAD70B3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bCs/>
                <w:sz w:val="24"/>
                <w:szCs w:val="24"/>
              </w:rPr>
              <w:t>Темп роста 2025 г. к 2024 г., %</w:t>
            </w:r>
          </w:p>
        </w:tc>
        <w:tc>
          <w:tcPr>
            <w:tcW w:w="1842" w:type="dxa"/>
            <w:vAlign w:val="center"/>
          </w:tcPr>
          <w:p w14:paraId="34C95659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767D63" w:rsidRPr="00A873DE" w14:paraId="29193FF0" w14:textId="77777777" w:rsidTr="00A975C6">
        <w:tc>
          <w:tcPr>
            <w:tcW w:w="2104" w:type="dxa"/>
          </w:tcPr>
          <w:p w14:paraId="173260B2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716" w:type="dxa"/>
            <w:vAlign w:val="center"/>
          </w:tcPr>
          <w:p w14:paraId="02B43A4D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517 315 434</w:t>
            </w:r>
          </w:p>
        </w:tc>
        <w:tc>
          <w:tcPr>
            <w:tcW w:w="1108" w:type="dxa"/>
            <w:vAlign w:val="center"/>
          </w:tcPr>
          <w:p w14:paraId="572D40D6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773" w:type="dxa"/>
            <w:vAlign w:val="center"/>
          </w:tcPr>
          <w:p w14:paraId="7E1D39AB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586 931 987</w:t>
            </w:r>
          </w:p>
        </w:tc>
        <w:tc>
          <w:tcPr>
            <w:tcW w:w="1204" w:type="dxa"/>
            <w:vAlign w:val="center"/>
          </w:tcPr>
          <w:p w14:paraId="423A437E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842" w:type="dxa"/>
            <w:vAlign w:val="center"/>
          </w:tcPr>
          <w:p w14:paraId="503C01AE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782 911 192</w:t>
            </w:r>
          </w:p>
        </w:tc>
      </w:tr>
      <w:tr w:rsidR="00767D63" w:rsidRPr="00A873DE" w14:paraId="0D191302" w14:textId="77777777" w:rsidTr="00A975C6">
        <w:tc>
          <w:tcPr>
            <w:tcW w:w="2104" w:type="dxa"/>
          </w:tcPr>
          <w:p w14:paraId="48B697DA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в том числе налоговые и неналоговые доходы</w:t>
            </w:r>
          </w:p>
        </w:tc>
        <w:tc>
          <w:tcPr>
            <w:tcW w:w="1716" w:type="dxa"/>
            <w:vAlign w:val="center"/>
          </w:tcPr>
          <w:p w14:paraId="1FEC72D8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181 389 095</w:t>
            </w:r>
          </w:p>
        </w:tc>
        <w:tc>
          <w:tcPr>
            <w:tcW w:w="1108" w:type="dxa"/>
            <w:vAlign w:val="center"/>
          </w:tcPr>
          <w:p w14:paraId="4CFE8A7B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  <w:tc>
          <w:tcPr>
            <w:tcW w:w="1773" w:type="dxa"/>
            <w:vAlign w:val="center"/>
          </w:tcPr>
          <w:p w14:paraId="5C136B7F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233 988 598</w:t>
            </w:r>
          </w:p>
        </w:tc>
        <w:tc>
          <w:tcPr>
            <w:tcW w:w="1204" w:type="dxa"/>
            <w:vAlign w:val="center"/>
          </w:tcPr>
          <w:p w14:paraId="700FC6AB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842" w:type="dxa"/>
            <w:vAlign w:val="center"/>
          </w:tcPr>
          <w:p w14:paraId="28457EAA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283 045 417</w:t>
            </w:r>
          </w:p>
        </w:tc>
      </w:tr>
      <w:tr w:rsidR="00767D63" w:rsidRPr="00A873DE" w14:paraId="2C07CC77" w14:textId="77777777" w:rsidTr="00A975C6">
        <w:tc>
          <w:tcPr>
            <w:tcW w:w="2104" w:type="dxa"/>
            <w:tcBorders>
              <w:bottom w:val="single" w:sz="4" w:space="0" w:color="auto"/>
            </w:tcBorders>
          </w:tcPr>
          <w:p w14:paraId="15FADFA3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46234A0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335 926 339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5689B1BE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14:paraId="7B74BB22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352 943 389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483C03E2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141,5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16DCABF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499 865 775</w:t>
            </w:r>
          </w:p>
        </w:tc>
      </w:tr>
      <w:tr w:rsidR="00767D63" w:rsidRPr="00A873DE" w14:paraId="072BFD51" w14:textId="77777777" w:rsidTr="00A975C6">
        <w:tc>
          <w:tcPr>
            <w:tcW w:w="2104" w:type="dxa"/>
          </w:tcPr>
          <w:p w14:paraId="423BCB38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716" w:type="dxa"/>
            <w:vAlign w:val="center"/>
          </w:tcPr>
          <w:p w14:paraId="0AF002F5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512 923 320</w:t>
            </w:r>
          </w:p>
        </w:tc>
        <w:tc>
          <w:tcPr>
            <w:tcW w:w="1108" w:type="dxa"/>
            <w:vAlign w:val="center"/>
          </w:tcPr>
          <w:p w14:paraId="34AE1BCA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773" w:type="dxa"/>
            <w:vAlign w:val="center"/>
          </w:tcPr>
          <w:p w14:paraId="166CE35C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573 299 289</w:t>
            </w:r>
          </w:p>
        </w:tc>
        <w:tc>
          <w:tcPr>
            <w:tcW w:w="1204" w:type="dxa"/>
            <w:vAlign w:val="center"/>
          </w:tcPr>
          <w:p w14:paraId="6A5B0521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135,5</w:t>
            </w:r>
          </w:p>
        </w:tc>
        <w:tc>
          <w:tcPr>
            <w:tcW w:w="1842" w:type="dxa"/>
            <w:vAlign w:val="center"/>
          </w:tcPr>
          <w:p w14:paraId="40E0B27B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776 710 883</w:t>
            </w:r>
          </w:p>
        </w:tc>
      </w:tr>
      <w:tr w:rsidR="00767D63" w:rsidRPr="00A873DE" w14:paraId="5A48FA98" w14:textId="77777777" w:rsidTr="00A975C6">
        <w:tc>
          <w:tcPr>
            <w:tcW w:w="2104" w:type="dxa"/>
          </w:tcPr>
          <w:p w14:paraId="3DA1BDBB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 xml:space="preserve">Дефицит </w:t>
            </w:r>
            <w:proofErr w:type="gramStart"/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( -</w:t>
            </w:r>
            <w:proofErr w:type="gramEnd"/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) /Профицит</w:t>
            </w:r>
          </w:p>
        </w:tc>
        <w:tc>
          <w:tcPr>
            <w:tcW w:w="1716" w:type="dxa"/>
            <w:vAlign w:val="center"/>
          </w:tcPr>
          <w:p w14:paraId="00F87658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4 392 114</w:t>
            </w:r>
          </w:p>
        </w:tc>
        <w:tc>
          <w:tcPr>
            <w:tcW w:w="1108" w:type="dxa"/>
            <w:vAlign w:val="center"/>
          </w:tcPr>
          <w:p w14:paraId="56E0C56A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8025D3D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13 632 698</w:t>
            </w:r>
          </w:p>
        </w:tc>
        <w:tc>
          <w:tcPr>
            <w:tcW w:w="1204" w:type="dxa"/>
            <w:vAlign w:val="center"/>
          </w:tcPr>
          <w:p w14:paraId="5DBF910D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2C79CA" w14:textId="77777777" w:rsidR="00767D63" w:rsidRPr="00767D63" w:rsidRDefault="00767D63" w:rsidP="00A975C6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63">
              <w:rPr>
                <w:rFonts w:ascii="Times New Roman" w:hAnsi="Times New Roman" w:cs="Times New Roman"/>
                <w:sz w:val="24"/>
                <w:szCs w:val="24"/>
              </w:rPr>
              <w:t>6 200 309</w:t>
            </w:r>
          </w:p>
        </w:tc>
      </w:tr>
    </w:tbl>
    <w:p w14:paraId="24599A6D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lastRenderedPageBreak/>
        <w:t>План по доходам исполнен опережающими темпами по сравнению с нормативным уровнем и нашими прогнозами.</w:t>
      </w:r>
    </w:p>
    <w:p w14:paraId="1C861FDE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Итоговый показатель по доходам бюджета – 782 911 192 рублей или 151,3% к 2023 году.</w:t>
      </w:r>
    </w:p>
    <w:p w14:paraId="60813A13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Отмечен рост доходов в 2025 году по сравнению с 2024 годом   на 195 979 205 рублей. Собственные доходы ежегодно увеличиваются («плюс» 49 056 819 рублей), увеличиваются и безвозмездные поступления, в основном по субсидиям.</w:t>
      </w:r>
    </w:p>
    <w:p w14:paraId="589DCE1B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Установленный план собственных доходов 2025 года (с учетом увеличения прогноза налоговых и неналоговых доходов на 46 742 000 рублей) выполнен на 114,7%, темп роста к предыдущему году – 121,0%.</w:t>
      </w:r>
    </w:p>
    <w:p w14:paraId="38F8CE88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прошлом году на 31 217 900 рублей (или на 21,4%) вырос налог на доходы физических лиц.</w:t>
      </w:r>
    </w:p>
    <w:p w14:paraId="3C180063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Существенно выросли неналоговые доходы (поступления за снос зеленых насаждений): на 4 201 900 рублей, это + 41,5% к предыдущему году.</w:t>
      </w:r>
    </w:p>
    <w:p w14:paraId="7FD3ACA7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Итоговый показатель по расходам бюджета – 776 710 883 рублей или 151,4% к 2023 году.</w:t>
      </w:r>
    </w:p>
    <w:p w14:paraId="769388F0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Доля расходов местного бюджета, формируемых в рамках муниципальных программ в общем объеме бюджета – 99,6%.</w:t>
      </w:r>
    </w:p>
    <w:p w14:paraId="14F94C36" w14:textId="77777777" w:rsidR="00AD7890" w:rsidRPr="00654400" w:rsidRDefault="00AD7890" w:rsidP="008011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бюджете отсутствуют расходные обязательства муниципального образования, не связанных с решением вопросов местного значения.</w:t>
      </w:r>
    </w:p>
    <w:p w14:paraId="3AED722F" w14:textId="7F214F45" w:rsidR="00AD7890" w:rsidRPr="00654400" w:rsidRDefault="00AD7890" w:rsidP="00801169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2025 году исполнены все принятые бюджетные обязательства. </w:t>
      </w:r>
    </w:p>
    <w:p w14:paraId="42424240" w14:textId="77777777" w:rsidR="00AD7890" w:rsidRPr="00801169" w:rsidRDefault="00AD7890" w:rsidP="00AD7890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01169">
        <w:rPr>
          <w:rFonts w:ascii="Times New Roman" w:eastAsia="Calibri" w:hAnsi="Times New Roman" w:cs="Times New Roman"/>
          <w:b/>
          <w:sz w:val="28"/>
          <w:szCs w:val="28"/>
        </w:rPr>
        <w:t xml:space="preserve">Исполнение по структуре расходов бюджета за 2025 год: </w:t>
      </w:r>
    </w:p>
    <w:p w14:paraId="02F46E8A" w14:textId="77777777" w:rsidR="00AD7890" w:rsidRPr="00B85FDF" w:rsidRDefault="00AD7890" w:rsidP="00AD7890">
      <w:pPr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B85FDF">
        <w:rPr>
          <w:rFonts w:ascii="Times New Roman" w:eastAsia="Calibri" w:hAnsi="Times New Roman" w:cs="Times New Roman"/>
          <w:sz w:val="28"/>
          <w:szCs w:val="28"/>
        </w:rPr>
        <w:t>рублей</w:t>
      </w: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962"/>
        <w:gridCol w:w="1984"/>
        <w:gridCol w:w="2410"/>
      </w:tblGrid>
      <w:tr w:rsidR="00AD7890" w:rsidRPr="00B85FDF" w14:paraId="2BAF28BF" w14:textId="77777777" w:rsidTr="00A975C6">
        <w:trPr>
          <w:trHeight w:val="673"/>
          <w:tblHeader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5D13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Наименование вида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CA3E8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Исполнено,</w:t>
            </w:r>
            <w:r w:rsidRPr="00B85FDF">
              <w:rPr>
                <w:rFonts w:ascii="Times New Roman" w:eastAsia="Calibri" w:hAnsi="Times New Roman" w:cs="Times New Roman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рублей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8CB61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Доля расходов в общем объеме расходов местного бюджета (%)</w:t>
            </w:r>
          </w:p>
        </w:tc>
      </w:tr>
      <w:tr w:rsidR="00AD7890" w:rsidRPr="00B85FDF" w14:paraId="313747FA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FF6D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  <w:p w14:paraId="15E5E2D9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(содержание ОМС; оценка имущества;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проведение и обеспечение участия в официальных мероприятиях; оплата членских взносов в Ассоциацию «Совет муниципальных образований Псковской области»; кадастровые работы; субсидии из областного бюджета и софинансирование к субсидиям; присяжные; резервный фонд округа; резервный фонд правительства Псковской области; профилактика преступлений; проведение мероприятий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по укреплению антитеррористической защищенности мест массового пребывания граждан; выплата единовременного вознаграждения за звание «Почётный гражданин; поощрение муниципальных управленческих команд)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6830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87 577 371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CC9C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11,3</w:t>
            </w:r>
          </w:p>
        </w:tc>
      </w:tr>
      <w:tr w:rsidR="00AD7890" w:rsidRPr="00B85FDF" w14:paraId="664D6F0F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A5A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 (Осуществление первичного воинского учета органами местного самоуправления муниципальных округов)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F1F0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298 536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7CD2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D7890" w:rsidRPr="00B85FDF" w14:paraId="3072493F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C82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  <w:p w14:paraId="00DD2CF3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(создание резерва материальных ресурсов по ГО ЧС; содержание ЕДДС; содержание ЗАГС; пожарная безопасность; резервный фонд ЧС)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11F6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2 189 403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7E03D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0,3</w:t>
            </w:r>
          </w:p>
        </w:tc>
      </w:tr>
      <w:tr w:rsidR="00AD7890" w:rsidRPr="00B85FDF" w14:paraId="419E95EC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BB7F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  <w:p w14:paraId="1ED5C72A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(дорожный фонд –79 692 250;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организация трудоустройства несовершеннолетних; подготовка проектов межевания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;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возмещение убытков по услугам бани населению;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ликвидация очагов борщевика Сосновского; передаваемые полномочия по обращению с животными без владельцев; установка знаков туристской навигации; поддержка некоммерческих организаций; снижение напряженности на рынке труда для особых категорий граждан)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64970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83 650 325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037C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10,8</w:t>
            </w:r>
          </w:p>
        </w:tc>
      </w:tr>
      <w:tr w:rsidR="00AD7890" w:rsidRPr="00B85FDF" w14:paraId="1E7CF407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4B75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  <w:p w14:paraId="665DC7B4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lastRenderedPageBreak/>
              <w:t>(взносы на капремонт и капитальный ремонт муниципального жилищного фонда; приобретение жилья для переселения граждан, страдающих тяжелыми формами хронических заболеваний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;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расходы на ремонт здания котельной №13; возмещение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убытков по воде; проведение отопительного сезона –39 874 794;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содержание и ремонт объектов водоснабжения и водоотведения; аварийно-диспетчерское и техническое обслуживание, проведение ремонта газовых резервуаров; расходы на реконструкцию и ремонт объектов коммунальной инфраструктуры;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установка, ремонт и обеспечение  объектов уличного освещения;</w:t>
            </w:r>
            <w:r w:rsidRPr="00B85FDF"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содержание мест захоронения; озеленение; организация деятельности по накоплению коммунальных отходов и уборке свалок; благоустройство воинских захоронений; расходы на развитие ТОС; реализация инициативных проектов; расходы на реализацию программ формирования городской среды; на разработку проектов для участия во Всероссийском конкурсе создания городской среды)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3C80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112 040 021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DADB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14,4</w:t>
            </w:r>
          </w:p>
        </w:tc>
      </w:tr>
      <w:tr w:rsidR="00AD7890" w:rsidRPr="00B85FDF" w14:paraId="06237A9D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7CBF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ОХРАНА ОКРУЖАЮЩЕЙ СРЕДЫ (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на ликвидацию стихийных несанкционированных свалок)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07AD0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704 119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45B9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AD7890" w:rsidRPr="00B85FDF" w14:paraId="60151D00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998D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  <w:p w14:paraId="62C678C2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(детские сады; школы; модернизация гимназии -113 193 850; ДЮСШ; ДШИ; молодежная политика; другие вопросы)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8FB4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418 328 013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CD570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53,9</w:t>
            </w:r>
          </w:p>
        </w:tc>
      </w:tr>
      <w:tr w:rsidR="00AD7890" w:rsidRPr="00B85FDF" w14:paraId="13FA392E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77BF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КУЛЬТУРА</w:t>
            </w:r>
          </w:p>
          <w:p w14:paraId="042C9FB3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(библиотеки; клубные структурные подразделения; Музей; Край партизанской Славы;</w:t>
            </w:r>
            <w:r w:rsidRPr="00B85FDF">
              <w:rPr>
                <w:rFonts w:ascii="Times New Roman" w:hAnsi="Times New Roman" w:cs="Times New Roman"/>
              </w:rPr>
              <w:t xml:space="preserve"> </w:t>
            </w:r>
            <w:r w:rsidRPr="00B85FD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полнение работ (включая демонтажные) по установке ограждения территории, прилегающей к объектам учреждений культуры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4A2E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55 178 946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58A5F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7,1</w:t>
            </w:r>
          </w:p>
        </w:tc>
      </w:tr>
      <w:tr w:rsidR="00AD7890" w:rsidRPr="00B85FDF" w14:paraId="62ACE482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44F3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  <w:p w14:paraId="4B11CA56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  <w:highlight w:val="yellow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(приобретение жилья детям-сиротам; компенсация части родительской платы; единовременные выплаты гражданам РФ в связи с празднованием Победы; доплаты к пенсиям муниципальным служащим;</w:t>
            </w:r>
            <w:r w:rsidRPr="00B85FDF">
              <w:rPr>
                <w:rFonts w:ascii="Times New Roman" w:hAnsi="Times New Roman" w:cs="Times New Roman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мероприятия по адаптации социально значимых объектов, объектов жилищного фонда и дорожной инфраструктуры к потребностям маломобильных групп населения)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C1798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11 377 036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D2B3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AD7890" w:rsidRPr="00B85FDF" w14:paraId="1BD06053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402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СПОРТ</w:t>
            </w:r>
          </w:p>
          <w:p w14:paraId="7E22EFF6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(спортивные мероприятия, обеспечение деятельности МБУ «Лидер»,</w:t>
            </w:r>
            <w:r w:rsidRPr="00B85FDF">
              <w:rPr>
                <w:rFonts w:ascii="Times New Roman" w:eastAsia="Calibri" w:hAnsi="Times New Roman" w:cs="Times New Roman"/>
              </w:rPr>
              <w:t xml:space="preserve"> </w:t>
            </w: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ремонт и содержание объектов физической культуры и спорта)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CBC43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5 117 113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0E9D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AD7890" w:rsidRPr="00B85FDF" w14:paraId="40ACB769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07FA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  <w:p w14:paraId="7C9AC1A8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(возмещение затрат за опубликование муниципальных правовых актов)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40F1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250 000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4195" w14:textId="77777777" w:rsidR="00AD7890" w:rsidRPr="00B85FDF" w:rsidRDefault="00AD7890" w:rsidP="00A975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AD7890" w:rsidRPr="00B85FDF" w14:paraId="4C1437DC" w14:textId="77777777" w:rsidTr="00A975C6">
        <w:trPr>
          <w:trHeight w:val="2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1F85" w14:textId="77777777" w:rsidR="00AD7890" w:rsidRPr="00B85FDF" w:rsidRDefault="00AD7890" w:rsidP="00A975C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Расходы местного бюджета, 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70C22" w14:textId="77777777" w:rsidR="00AD7890" w:rsidRPr="00B85FDF" w:rsidRDefault="00AD7890" w:rsidP="00A975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776 710 883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92D86" w14:textId="77777777" w:rsidR="00AD7890" w:rsidRPr="00B85FDF" w:rsidRDefault="00AD7890" w:rsidP="00A975C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85F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100,0</w:t>
            </w:r>
          </w:p>
        </w:tc>
      </w:tr>
    </w:tbl>
    <w:p w14:paraId="27C40ED2" w14:textId="77777777" w:rsidR="00AD7890" w:rsidRPr="00654400" w:rsidRDefault="00AD7890" w:rsidP="00663B2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Отчетный финансовый (2025) год завершен с профицитом в сумме     6 200 309 рублей.</w:t>
      </w:r>
    </w:p>
    <w:p w14:paraId="2779613D" w14:textId="77777777" w:rsidR="00AD7890" w:rsidRPr="00654400" w:rsidRDefault="00AD7890" w:rsidP="00663B2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По состоянию на 1 января 2026 года просроченная кредиторская задолженность бюджета, муниципальных бюджетных учреждений </w:t>
      </w:r>
      <w:r w:rsidRPr="00654400">
        <w:rPr>
          <w:rFonts w:ascii="Times New Roman" w:hAnsi="Times New Roman" w:cs="Times New Roman"/>
          <w:sz w:val="28"/>
          <w:szCs w:val="28"/>
        </w:rPr>
        <w:lastRenderedPageBreak/>
        <w:t>отсутствует. Долговые обязательства муниципального образования также отсутствуют.</w:t>
      </w:r>
    </w:p>
    <w:p w14:paraId="7F18F374" w14:textId="77777777" w:rsidR="00FD1E75" w:rsidRPr="00654400" w:rsidRDefault="00FD1E75" w:rsidP="00FD1E75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hAnsi="Times New Roman"/>
          <w:sz w:val="28"/>
          <w:szCs w:val="28"/>
        </w:rPr>
        <w:t>Образование.</w:t>
      </w:r>
    </w:p>
    <w:p w14:paraId="6178056A" w14:textId="77777777" w:rsidR="00403C2C" w:rsidRPr="00654400" w:rsidRDefault="00403C2C" w:rsidP="00403C2C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Система образования Невельского муниципального округа в 2025 году была представлена 9 образовательными организациями (юридические лица), из них:  </w:t>
      </w:r>
    </w:p>
    <w:p w14:paraId="54749BF5" w14:textId="77777777" w:rsidR="00403C2C" w:rsidRPr="00654400" w:rsidRDefault="00403C2C" w:rsidP="00403C2C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- </w:t>
      </w:r>
      <w:proofErr w:type="gramStart"/>
      <w:r w:rsidRPr="00654400">
        <w:rPr>
          <w:rFonts w:ascii="Times New Roman" w:eastAsia="SimSun" w:hAnsi="Times New Roman"/>
          <w:kern w:val="1"/>
          <w:sz w:val="28"/>
          <w:lang w:eastAsia="ar-SA"/>
        </w:rPr>
        <w:t>6 образовательных организаций</w:t>
      </w:r>
      <w:proofErr w:type="gramEnd"/>
      <w:r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 реализующих программы начального, основного и среднего общего образования, из них одна организация имеет 2 филиала. В городе расположено 4 образовательных организаций, в сельской местности 2 (юрлица) и 2 филиала;</w:t>
      </w:r>
    </w:p>
    <w:p w14:paraId="188FE7CA" w14:textId="77777777" w:rsidR="00403C2C" w:rsidRPr="00654400" w:rsidRDefault="00403C2C" w:rsidP="00403C2C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>- 1 образовательная организация реализует программу дошкольного основного образования с двумя отделениями;</w:t>
      </w:r>
    </w:p>
    <w:p w14:paraId="63BBE56E" w14:textId="77777777" w:rsidR="00403C2C" w:rsidRPr="00654400" w:rsidRDefault="00403C2C" w:rsidP="00403C2C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>- 2 образовательные организации реализуют программу дополнительного образования.</w:t>
      </w:r>
    </w:p>
    <w:p w14:paraId="347E9050" w14:textId="2D93B7AC" w:rsidR="00403C2C" w:rsidRPr="00654400" w:rsidRDefault="00403C2C" w:rsidP="009F21AD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>Всего в образовательных организациях Невельского муниципального округа на 01.09.2025 года обучалось 1741 обучающихся (АППГ - 1782), дошкольным образованием охвачено было 422 ребенка (АППГ – 474).</w:t>
      </w:r>
    </w:p>
    <w:p w14:paraId="76732327" w14:textId="25392DC7" w:rsidR="00403C2C" w:rsidRPr="00654400" w:rsidRDefault="00403C2C" w:rsidP="00C538C7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>Места в дошкольные образовательные организации для детей от 3 до 7 лет и 1,5-3 лет предоставляются своевременно, в порядке очередности через автоматизированную информационную систему - АИС «Комплектование ДОУ».</w:t>
      </w:r>
    </w:p>
    <w:p w14:paraId="3A18840F" w14:textId="77777777" w:rsidR="00403C2C" w:rsidRPr="00654400" w:rsidRDefault="00403C2C" w:rsidP="00403C2C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>Всего в образовательных организациях Невельского муниципального округа работают: 391 человек, из них в учреждениях общего образования – 227, дополнительного – 37, дошкольного – 127.</w:t>
      </w:r>
    </w:p>
    <w:p w14:paraId="598EF4B6" w14:textId="7EB79B49" w:rsidR="00403C2C" w:rsidRPr="00654400" w:rsidRDefault="00403C2C" w:rsidP="00403C2C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SimSun" w:hAnsi="Times New Roman"/>
          <w:kern w:val="1"/>
          <w:sz w:val="28"/>
          <w:lang w:eastAsia="ar-SA"/>
        </w:rPr>
      </w:pPr>
      <w:r w:rsidRPr="00654400">
        <w:rPr>
          <w:rFonts w:ascii="Times New Roman" w:eastAsia="SimSun" w:hAnsi="Times New Roman"/>
          <w:kern w:val="1"/>
          <w:sz w:val="28"/>
          <w:lang w:eastAsia="ar-SA"/>
        </w:rPr>
        <w:t>Средние показатели на содержание обучающихся в дошкольном образовании составило за 12 месяцев 199132,40 руб.</w:t>
      </w:r>
      <w:proofErr w:type="gramStart"/>
      <w:r w:rsidRPr="00654400">
        <w:rPr>
          <w:rFonts w:ascii="Times New Roman" w:eastAsia="SimSun" w:hAnsi="Times New Roman"/>
          <w:kern w:val="1"/>
          <w:sz w:val="28"/>
          <w:lang w:eastAsia="ar-SA"/>
        </w:rPr>
        <w:t>,  в</w:t>
      </w:r>
      <w:proofErr w:type="gramEnd"/>
      <w:r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 общем образовании</w:t>
      </w:r>
      <w:r w:rsidR="00456E04"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 - </w:t>
      </w:r>
      <w:r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 104247,7 руб.</w:t>
      </w:r>
    </w:p>
    <w:p w14:paraId="2B9B63AA" w14:textId="034B3133" w:rsidR="00A9647C" w:rsidRPr="00654400" w:rsidRDefault="00A9647C" w:rsidP="00A9647C">
      <w:pPr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муниципальной программы </w:t>
      </w:r>
      <w:r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«Развитие образования на территории Невельского муниципального округа»</w:t>
      </w:r>
      <w:r w:rsidRPr="00654400">
        <w:rPr>
          <w:rFonts w:ascii="Times New Roman" w:eastAsia="Times New Roman" w:hAnsi="Times New Roman"/>
          <w:lang w:eastAsia="ru-RU"/>
        </w:rPr>
        <w:t xml:space="preserve"> </w:t>
      </w:r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>обеспечена доступность качественного дошкольного, общего и дополнительного образования.</w:t>
      </w:r>
      <w:r w:rsidRPr="00654400">
        <w:rPr>
          <w:rFonts w:ascii="Times New Roman" w:eastAsia="Times New Roman" w:hAnsi="Times New Roman"/>
          <w:lang w:eastAsia="ru-RU"/>
        </w:rPr>
        <w:t xml:space="preserve"> </w:t>
      </w:r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Обеспечена 100% доступность дошкольного образования для детей 1 - 6 лет. В 100% общеобразовательных организаций проведены процедуры оценки качества образования. Охват детей в возрасте от 5 до 18 лет, обучающихся по дополнительным образовательным программам составляет 95%, плановой показатель не менее 87,0 </w:t>
      </w:r>
      <w:proofErr w:type="gramStart"/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>% .</w:t>
      </w:r>
      <w:proofErr w:type="gramEnd"/>
    </w:p>
    <w:p w14:paraId="432C2287" w14:textId="77777777" w:rsidR="00413A50" w:rsidRPr="00654400" w:rsidRDefault="00413A50" w:rsidP="00413A50">
      <w:pPr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suppressAutoHyphens/>
        <w:spacing w:after="0" w:line="276" w:lineRule="auto"/>
        <w:ind w:firstLine="567"/>
        <w:rPr>
          <w:rFonts w:ascii="Times New Roman" w:eastAsia="Times New Roman" w:hAnsi="Times New Roman"/>
          <w:color w:val="000000"/>
          <w:kern w:val="1"/>
          <w:sz w:val="28"/>
          <w:szCs w:val="28"/>
          <w:lang w:eastAsia="ru-RU"/>
        </w:rPr>
      </w:pPr>
      <w:proofErr w:type="gramStart"/>
      <w:r w:rsidRPr="00654400">
        <w:rPr>
          <w:rFonts w:ascii="Times New Roman" w:eastAsia="Times New Roman" w:hAnsi="Times New Roman"/>
          <w:color w:val="000000"/>
          <w:kern w:val="1"/>
          <w:sz w:val="28"/>
          <w:szCs w:val="28"/>
          <w:lang w:eastAsia="ru-RU"/>
        </w:rPr>
        <w:t>Аттестаты  за</w:t>
      </w:r>
      <w:proofErr w:type="gramEnd"/>
      <w:r w:rsidRPr="00654400">
        <w:rPr>
          <w:rFonts w:ascii="Times New Roman" w:eastAsia="Times New Roman" w:hAnsi="Times New Roman"/>
          <w:color w:val="000000"/>
          <w:kern w:val="1"/>
          <w:sz w:val="28"/>
          <w:szCs w:val="28"/>
          <w:lang w:eastAsia="ru-RU"/>
        </w:rPr>
        <w:t xml:space="preserve">  курс  средней  общеобразовательной школы получили 62 выпускника 95,3%  от общего числа выпускников.</w:t>
      </w:r>
    </w:p>
    <w:p w14:paraId="565E1551" w14:textId="243EBFB2" w:rsidR="00403C2C" w:rsidRPr="00654400" w:rsidRDefault="00403C2C" w:rsidP="00403C2C">
      <w:pPr>
        <w:widowControl w:val="0"/>
        <w:tabs>
          <w:tab w:val="left" w:pos="9923"/>
        </w:tabs>
        <w:suppressAutoHyphens/>
        <w:spacing w:before="90" w:after="0" w:line="276" w:lineRule="auto"/>
        <w:ind w:firstLine="567"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r w:rsidRPr="00654400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В 2024-2025 учебном году 6 выпускников общеобразовательных организаций получили аттестаты о среднем общем образовании с отличием </w:t>
      </w:r>
      <w:proofErr w:type="gramStart"/>
      <w:r w:rsidRPr="00654400">
        <w:rPr>
          <w:rFonts w:ascii="Times New Roman" w:eastAsia="Andale Sans UI" w:hAnsi="Times New Roman"/>
          <w:kern w:val="1"/>
          <w:sz w:val="28"/>
          <w:szCs w:val="28"/>
          <w:lang w:val="en-US" w:eastAsia="ar-SA"/>
        </w:rPr>
        <w:t>I</w:t>
      </w:r>
      <w:r w:rsidRPr="00654400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 степени</w:t>
      </w:r>
      <w:proofErr w:type="gramEnd"/>
      <w:r w:rsidRPr="00654400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и 2 выпускника </w:t>
      </w:r>
      <w:r w:rsidRPr="00654400">
        <w:rPr>
          <w:rFonts w:ascii="Times New Roman" w:eastAsia="Andale Sans UI" w:hAnsi="Times New Roman"/>
          <w:kern w:val="1"/>
          <w:sz w:val="28"/>
          <w:szCs w:val="28"/>
          <w:lang w:val="en-US" w:eastAsia="ar-SA"/>
        </w:rPr>
        <w:t>II</w:t>
      </w:r>
      <w:r w:rsidRPr="00654400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 степени.</w:t>
      </w:r>
    </w:p>
    <w:p w14:paraId="72649DAA" w14:textId="6F8BF373" w:rsidR="00403C2C" w:rsidRPr="00654400" w:rsidRDefault="00403C2C" w:rsidP="00403C2C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</w:pPr>
      <w:r w:rsidRPr="00654400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lastRenderedPageBreak/>
        <w:t xml:space="preserve">По результатам ОГЭ в 2024/25 уч. году в Невельском муниципальном округе в основной </w:t>
      </w:r>
      <w:proofErr w:type="gramStart"/>
      <w:r w:rsidRPr="00654400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>период  получили</w:t>
      </w:r>
      <w:proofErr w:type="gramEnd"/>
      <w:r w:rsidRPr="00654400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 157 аттестатов от общего числа прошедших ОГЭ это составляет 79,2 %.</w:t>
      </w:r>
    </w:p>
    <w:p w14:paraId="55A1C446" w14:textId="24DFE46F" w:rsidR="00403C2C" w:rsidRPr="00654400" w:rsidRDefault="00403C2C" w:rsidP="00403C2C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eastAsia="SimSun" w:hAnsi="Times New Roman"/>
          <w:color w:val="000000"/>
          <w:sz w:val="28"/>
          <w:szCs w:val="28"/>
        </w:rPr>
        <w:t>В результате освоения среднего и основного общего образования выпускники 2025 года успешно реализовали свои направления в сфере обучения и деятельности.</w:t>
      </w:r>
      <w:r w:rsidRPr="00654400">
        <w:rPr>
          <w:rFonts w:ascii="Times New Roman" w:hAnsi="Times New Roman"/>
          <w:color w:val="000000"/>
          <w:sz w:val="28"/>
          <w:szCs w:val="28"/>
        </w:rPr>
        <w:t xml:space="preserve"> Распределение выпускников</w:t>
      </w:r>
      <w:r w:rsidR="00536057" w:rsidRPr="006544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4400">
        <w:rPr>
          <w:rFonts w:ascii="Times New Roman" w:hAnsi="Times New Roman"/>
          <w:color w:val="000000"/>
          <w:sz w:val="28"/>
          <w:szCs w:val="28"/>
        </w:rPr>
        <w:t xml:space="preserve">11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>. 2025 года.</w:t>
      </w:r>
      <w:proofErr w:type="gramStart"/>
      <w:r w:rsidRPr="00654400">
        <w:rPr>
          <w:rFonts w:ascii="Times New Roman" w:hAnsi="Times New Roman"/>
          <w:color w:val="000000"/>
          <w:sz w:val="28"/>
          <w:szCs w:val="28"/>
        </w:rPr>
        <w:t>: Всего</w:t>
      </w:r>
      <w:proofErr w:type="gramEnd"/>
      <w:r w:rsidRPr="00654400">
        <w:rPr>
          <w:rFonts w:ascii="Times New Roman" w:hAnsi="Times New Roman"/>
          <w:color w:val="000000"/>
          <w:sz w:val="28"/>
          <w:szCs w:val="28"/>
        </w:rPr>
        <w:t xml:space="preserve"> -64, ВУЗ-29, СУЗ- 31, работа-4. Среди выпускников 9-х классов сохраняется выбор продолжения обучения в 10 классе и образовательных организациях среднего профессионального образования</w:t>
      </w:r>
      <w:proofErr w:type="gramStart"/>
      <w:r w:rsidRPr="00654400">
        <w:rPr>
          <w:rFonts w:ascii="Times New Roman" w:hAnsi="Times New Roman"/>
          <w:color w:val="000000"/>
          <w:sz w:val="28"/>
          <w:szCs w:val="28"/>
        </w:rPr>
        <w:t>: Всего</w:t>
      </w:r>
      <w:proofErr w:type="gramEnd"/>
      <w:r w:rsidRPr="00654400">
        <w:rPr>
          <w:rFonts w:ascii="Times New Roman" w:hAnsi="Times New Roman"/>
          <w:color w:val="000000"/>
          <w:sz w:val="28"/>
          <w:szCs w:val="28"/>
        </w:rPr>
        <w:t xml:space="preserve"> -179, 10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 xml:space="preserve">. -74,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СУЗы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>- 95, работают -7.</w:t>
      </w:r>
    </w:p>
    <w:p w14:paraId="5EDE7266" w14:textId="7558B557" w:rsidR="004C66ED" w:rsidRPr="00654400" w:rsidRDefault="00403C2C" w:rsidP="00590CB7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eastAsia="SimSun" w:hAnsi="Times New Roman"/>
          <w:color w:val="000000"/>
          <w:sz w:val="28"/>
          <w:szCs w:val="28"/>
        </w:rPr>
        <w:t>Условия безопасности в ОО</w:t>
      </w:r>
      <w:r w:rsidR="004C66ED" w:rsidRPr="00654400">
        <w:rPr>
          <w:rFonts w:ascii="Times New Roman" w:eastAsia="SimSun" w:hAnsi="Times New Roman"/>
          <w:color w:val="000000"/>
          <w:sz w:val="28"/>
          <w:szCs w:val="28"/>
        </w:rPr>
        <w:t>:</w:t>
      </w:r>
      <w:r w:rsidR="004C66ED" w:rsidRPr="006544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0CB7" w:rsidRPr="00654400">
        <w:rPr>
          <w:rFonts w:ascii="Times New Roman" w:eastAsia="SimSun" w:hAnsi="Times New Roman"/>
          <w:kern w:val="1"/>
          <w:sz w:val="28"/>
          <w:lang w:eastAsia="ar-SA"/>
        </w:rPr>
        <w:t xml:space="preserve">Все образовательные организации размещены в 15 зданиях. </w:t>
      </w:r>
      <w:r w:rsidR="004C66ED" w:rsidRPr="00654400">
        <w:rPr>
          <w:rFonts w:ascii="Times New Roman" w:hAnsi="Times New Roman"/>
          <w:color w:val="000000"/>
          <w:sz w:val="28"/>
          <w:szCs w:val="28"/>
        </w:rPr>
        <w:t xml:space="preserve">Аварийных и </w:t>
      </w:r>
      <w:proofErr w:type="gramStart"/>
      <w:r w:rsidR="004C66ED" w:rsidRPr="00654400">
        <w:rPr>
          <w:rFonts w:ascii="Times New Roman" w:hAnsi="Times New Roman"/>
          <w:color w:val="000000"/>
          <w:sz w:val="28"/>
          <w:szCs w:val="28"/>
        </w:rPr>
        <w:t>ветхих  зданий</w:t>
      </w:r>
      <w:proofErr w:type="gramEnd"/>
      <w:r w:rsidR="004C66ED" w:rsidRPr="00654400">
        <w:rPr>
          <w:rFonts w:ascii="Times New Roman" w:hAnsi="Times New Roman"/>
          <w:color w:val="000000"/>
          <w:sz w:val="28"/>
          <w:szCs w:val="28"/>
        </w:rPr>
        <w:t xml:space="preserve">, в которых расположены ОО, на территории муниципалитета, не имеется. В рамках комплексной безопасности объектов образования 15 объектов (100%) образовательных организаций обеспечены автоматической пожарной сигнализацией. Видеонаблюдением обеспечены 14 зданий образовательных учреждений. Ограждение территории имеют 13 образовательных учреждений.  </w:t>
      </w:r>
      <w:r w:rsidR="00590CB7" w:rsidRPr="00654400">
        <w:rPr>
          <w:rFonts w:ascii="Times New Roman" w:hAnsi="Times New Roman"/>
          <w:color w:val="000000"/>
          <w:sz w:val="28"/>
          <w:szCs w:val="28"/>
        </w:rPr>
        <w:t>По состоянию на 2025 год все объекты образовательных организаций категорированы, имеют согласованные и утвержденные соответствующими структурами паспорта безопасности.</w:t>
      </w:r>
      <w:r w:rsidR="00590CB7" w:rsidRPr="00654400">
        <w:rPr>
          <w:rFonts w:ascii="Times New Roman" w:eastAsia="SimSun" w:hAnsi="Times New Roman"/>
          <w:color w:val="000000"/>
          <w:sz w:val="28"/>
          <w:szCs w:val="28"/>
        </w:rPr>
        <w:t xml:space="preserve">  </w:t>
      </w:r>
    </w:p>
    <w:p w14:paraId="094AD5B0" w14:textId="28F042BA" w:rsidR="00403C2C" w:rsidRPr="00654400" w:rsidRDefault="00403C2C" w:rsidP="007E7813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>Подвоз обучающихся к месту обучения</w:t>
      </w:r>
      <w:r w:rsidR="007E7813" w:rsidRPr="00654400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осуществляется бесплатный проезд всех обучающихся, проживающих в сельской местности до ОО и обратно. Количество обучающихся, для которых организован подвоз – 107 детей. Обучающиеся в количестве 4 человек, проживающие в д. </w:t>
      </w:r>
      <w:proofErr w:type="spellStart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>Трехалево</w:t>
      </w:r>
      <w:proofErr w:type="spellEnd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, а также 4 человека из </w:t>
      </w:r>
      <w:proofErr w:type="spellStart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д.Щербино</w:t>
      </w:r>
      <w:proofErr w:type="spellEnd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, </w:t>
      </w:r>
      <w:proofErr w:type="spellStart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д.Артемово</w:t>
      </w:r>
      <w:proofErr w:type="spellEnd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 (на период капитального ремонта МОУ «Гимназия </w:t>
      </w:r>
      <w:proofErr w:type="spellStart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г.Невеля</w:t>
      </w:r>
      <w:proofErr w:type="spellEnd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»), подвозятся в образовательные организации родителями на личном транспорте с последующей выплатой компенсации. </w:t>
      </w:r>
    </w:p>
    <w:p w14:paraId="16F466A1" w14:textId="77777777" w:rsidR="00403C2C" w:rsidRPr="00654400" w:rsidRDefault="00403C2C" w:rsidP="00403C2C">
      <w:pPr>
        <w:pStyle w:val="a3"/>
        <w:spacing w:after="0"/>
        <w:ind w:left="0"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 w:rsidRPr="00654400">
        <w:rPr>
          <w:rFonts w:ascii="Times New Roman" w:eastAsia="Andale Sans UI" w:hAnsi="Times New Roman"/>
          <w:color w:val="000000"/>
          <w:sz w:val="28"/>
          <w:szCs w:val="28"/>
        </w:rPr>
        <w:t>Сохранение и укрепление здоровья обучающихся и воспитанников</w:t>
      </w:r>
    </w:p>
    <w:p w14:paraId="27633358" w14:textId="77777777" w:rsidR="00403C2C" w:rsidRPr="00654400" w:rsidRDefault="00403C2C" w:rsidP="00403C2C">
      <w:pPr>
        <w:pStyle w:val="a3"/>
        <w:spacing w:after="0"/>
        <w:ind w:left="0"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В сравнении с прошлым учебным годом анализ групп здоровья обучающихся школ показывает: увеличение количества детей с 1, 3 группами здоровья, снижение количества детей с 2, 4, 5 группами здоровья.</w:t>
      </w:r>
    </w:p>
    <w:p w14:paraId="0698515A" w14:textId="77777777" w:rsidR="00403C2C" w:rsidRPr="00654400" w:rsidRDefault="00403C2C" w:rsidP="00403C2C">
      <w:pPr>
        <w:pStyle w:val="a3"/>
        <w:spacing w:after="0"/>
        <w:ind w:left="0"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В округе работают 6 школ в 8 зданиях, все имеют помещения для приёма пищи (6 школьных столовых и 2 буфета – раздаточных). </w:t>
      </w:r>
    </w:p>
    <w:p w14:paraId="1C759143" w14:textId="1EA62949" w:rsidR="00403C2C" w:rsidRPr="00654400" w:rsidRDefault="00403C2C" w:rsidP="00403C2C">
      <w:pPr>
        <w:pStyle w:val="a3"/>
        <w:spacing w:after="0"/>
        <w:ind w:left="0"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По результатам мониторинга получают одноразовое питание 1441 ребенок, двухразовое питание получают 260 человек. Бесплатное питание получают 876 детей. Общий охват питанием детей в общеобразовательных учреждениях района составляет 97,</w:t>
      </w:r>
      <w:proofErr w:type="gramStart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>7  (</w:t>
      </w:r>
      <w:proofErr w:type="gramEnd"/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в 2024 г. - 95%).</w:t>
      </w:r>
    </w:p>
    <w:p w14:paraId="65526738" w14:textId="07C9558E" w:rsidR="00403C2C" w:rsidRPr="00654400" w:rsidRDefault="00403C2C" w:rsidP="00403C2C">
      <w:pPr>
        <w:pStyle w:val="a3"/>
        <w:spacing w:after="0"/>
        <w:ind w:left="0" w:firstLine="567"/>
        <w:jc w:val="both"/>
        <w:rPr>
          <w:rFonts w:ascii="Times New Roman" w:eastAsia="Andale Sans UI" w:hAnsi="Times New Roman"/>
          <w:color w:val="000000"/>
          <w:sz w:val="28"/>
          <w:szCs w:val="28"/>
        </w:rPr>
      </w:pPr>
      <w:r w:rsidRPr="00654400">
        <w:rPr>
          <w:rFonts w:ascii="Times New Roman" w:eastAsia="Andale Sans UI" w:hAnsi="Times New Roman"/>
          <w:color w:val="000000"/>
          <w:sz w:val="28"/>
          <w:szCs w:val="28"/>
        </w:rPr>
        <w:t xml:space="preserve">С 2007 года оплата питания школьников 5-11 классов осуществляется на условиях софинансирования. </w:t>
      </w:r>
      <w:r w:rsidR="004E7A20" w:rsidRPr="00654400">
        <w:rPr>
          <w:rFonts w:ascii="Times New Roman" w:eastAsia="Andale Sans UI" w:hAnsi="Times New Roman"/>
          <w:color w:val="000000"/>
          <w:sz w:val="28"/>
          <w:szCs w:val="28"/>
        </w:rPr>
        <w:t>Н</w:t>
      </w:r>
      <w:r w:rsidRPr="00654400">
        <w:rPr>
          <w:rFonts w:ascii="Times New Roman" w:eastAsia="Andale Sans UI" w:hAnsi="Times New Roman"/>
          <w:color w:val="000000"/>
          <w:sz w:val="28"/>
          <w:szCs w:val="28"/>
        </w:rPr>
        <w:t>а 01 сентября 2025 года стоимость питания для 5-11 классов составляла 64 руб. 50 копеек: 14 руб. 50 коп. – оплачивает область; 10 руб. – оплачивает местный бюджет; 40 руб. – оплачивают родители.</w:t>
      </w:r>
    </w:p>
    <w:p w14:paraId="5621DD38" w14:textId="77777777" w:rsidR="00403C2C" w:rsidRPr="00654400" w:rsidRDefault="00403C2C" w:rsidP="00403C2C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4"/>
        </w:rPr>
        <w:lastRenderedPageBreak/>
        <w:t>Организация воспитательной работы, дополнительного образования детей, оздоровления несовершеннолетних</w:t>
      </w:r>
      <w:r w:rsidRPr="0065440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гражданско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 xml:space="preserve"> - патриотическое и духовно - нравственное направление в системе образования</w:t>
      </w:r>
    </w:p>
    <w:p w14:paraId="7CF5E0E4" w14:textId="2B926CD3" w:rsidR="00403C2C" w:rsidRPr="00654400" w:rsidRDefault="00403C2C" w:rsidP="00403C2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 xml:space="preserve">В общеобразовательных учреждениях Невельского муниципального округа в 2024-2025 г. работали 6 отрядов ВВПОД «Юнармия», в которых состоит 365 человек. Отряды юнармейцев созданы в МОУ СОШ №1 им. К.С. Заслонова, МОУ СОШ №2 им. Н.И. Ковалева, МБОУ СОШ №5 им.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В.В.Смирнова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 xml:space="preserve">, МОУ «Гимназия г. Невеля», МОУ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Опухликовская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 xml:space="preserve"> СОШ, МБОУ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Усть-Долысская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 xml:space="preserve"> СОШ.</w:t>
      </w:r>
    </w:p>
    <w:p w14:paraId="7FC18508" w14:textId="77777777" w:rsidR="00403C2C" w:rsidRPr="00654400" w:rsidRDefault="00403C2C" w:rsidP="00403C2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hAnsi="Times New Roman"/>
          <w:sz w:val="28"/>
          <w:szCs w:val="28"/>
        </w:rPr>
        <w:t xml:space="preserve">В рамках направления «Орлята России» классными руководителями проводятся все основные мероприятия по трекам, участие в акциях. В образовательных организациях состоялся торжественный прием в «Орлята России» обучающихся 1-2 классов. На данный момент все начальные классы школ вовлечены в Программу. </w:t>
      </w:r>
    </w:p>
    <w:p w14:paraId="3E198E00" w14:textId="77777777" w:rsidR="00403C2C" w:rsidRPr="00654400" w:rsidRDefault="00403C2C" w:rsidP="00403C2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4400">
        <w:rPr>
          <w:rFonts w:ascii="Times New Roman" w:eastAsia="Times New Roman" w:hAnsi="Times New Roman"/>
          <w:color w:val="000000"/>
          <w:sz w:val="28"/>
          <w:szCs w:val="28"/>
        </w:rPr>
        <w:t xml:space="preserve">В 2024-2025 учебном году в соответствии с планом массовых мероприятий  Управления образования проведено 75 районных  и городских конкурсных мероприятия (в 2024 году – 74; в 2023г - 42 мероприятия), обеспечено участие в 65 областных (в 2024г. – 62; в 2023г. – 59), Всероссийских мероприятиях - 10, воспитанники ДШИ приняли участие в 11 международных конкурсных мероприятиях. Приняли участие более 1350 (2024г. – 1345; 2023г – более 1320) обучающихся.  </w:t>
      </w:r>
    </w:p>
    <w:p w14:paraId="756966D8" w14:textId="26BFDD8B" w:rsidR="00403C2C" w:rsidRPr="00654400" w:rsidRDefault="006811C6" w:rsidP="00403C2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 xml:space="preserve">Дополнительное образование: </w:t>
      </w:r>
      <w:r w:rsidR="00403C2C" w:rsidRPr="00654400">
        <w:rPr>
          <w:rFonts w:ascii="Times New Roman" w:hAnsi="Times New Roman"/>
          <w:color w:val="000000"/>
          <w:sz w:val="28"/>
          <w:szCs w:val="28"/>
        </w:rPr>
        <w:t xml:space="preserve">В 2 учреждениях дополнительного образования получает дополнительное образование 910 обучающихся, из их в ДЮСШ – 530 человека на бюджетной основе.     </w:t>
      </w:r>
    </w:p>
    <w:p w14:paraId="679B6C4B" w14:textId="5ACE5634" w:rsidR="00403C2C" w:rsidRPr="00654400" w:rsidRDefault="00403C2C" w:rsidP="00403C2C">
      <w:pPr>
        <w:shd w:val="clear" w:color="auto" w:fill="FFFFFF"/>
        <w:tabs>
          <w:tab w:val="left" w:pos="567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 xml:space="preserve">        На базе всех общеобразовательных</w:t>
      </w:r>
      <w:r w:rsidR="006811C6" w:rsidRPr="006544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54400">
        <w:rPr>
          <w:rFonts w:ascii="Times New Roman" w:hAnsi="Times New Roman"/>
          <w:color w:val="000000"/>
          <w:sz w:val="28"/>
          <w:szCs w:val="28"/>
        </w:rPr>
        <w:t>организаци</w:t>
      </w:r>
      <w:r w:rsidR="006811C6" w:rsidRPr="00654400">
        <w:rPr>
          <w:rFonts w:ascii="Times New Roman" w:hAnsi="Times New Roman"/>
          <w:color w:val="000000"/>
          <w:sz w:val="28"/>
          <w:szCs w:val="28"/>
        </w:rPr>
        <w:t>й</w:t>
      </w:r>
      <w:r w:rsidRPr="00654400">
        <w:rPr>
          <w:rFonts w:ascii="Times New Roman" w:hAnsi="Times New Roman"/>
          <w:color w:val="000000"/>
          <w:sz w:val="28"/>
          <w:szCs w:val="28"/>
        </w:rPr>
        <w:t xml:space="preserve">  работает</w:t>
      </w:r>
      <w:proofErr w:type="gramEnd"/>
      <w:r w:rsidRPr="00654400">
        <w:rPr>
          <w:rFonts w:ascii="Times New Roman" w:hAnsi="Times New Roman"/>
          <w:color w:val="000000"/>
          <w:sz w:val="28"/>
          <w:szCs w:val="28"/>
        </w:rPr>
        <w:t xml:space="preserve"> 72 кружка.</w:t>
      </w:r>
    </w:p>
    <w:p w14:paraId="509674F4" w14:textId="054C76F4" w:rsidR="00403C2C" w:rsidRPr="00654400" w:rsidRDefault="00403C2C" w:rsidP="00403C2C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 xml:space="preserve">Из них: технической направленности- 14, естественно-научной </w:t>
      </w:r>
      <w:r w:rsidRPr="00654400">
        <w:rPr>
          <w:rFonts w:ascii="Times New Roman" w:hAnsi="Times New Roman"/>
          <w:sz w:val="28"/>
          <w:szCs w:val="28"/>
        </w:rPr>
        <w:t>-13,</w:t>
      </w:r>
      <w:r w:rsidRPr="00654400">
        <w:rPr>
          <w:rFonts w:ascii="Times New Roman" w:hAnsi="Times New Roman"/>
          <w:color w:val="000000"/>
          <w:sz w:val="28"/>
          <w:szCs w:val="28"/>
        </w:rPr>
        <w:t xml:space="preserve"> туристско-краеведческой - 5, социально-гуманитарной- 14, художественной направленности- 15, физкультурно-спортивной- 11.</w:t>
      </w:r>
    </w:p>
    <w:p w14:paraId="37118A36" w14:textId="22FAA458" w:rsidR="00403C2C" w:rsidRPr="00654400" w:rsidRDefault="00403C2C" w:rsidP="00403C2C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654400">
        <w:rPr>
          <w:rFonts w:ascii="Times New Roman" w:hAnsi="Times New Roman"/>
          <w:kern w:val="2"/>
          <w:sz w:val="28"/>
          <w:szCs w:val="28"/>
        </w:rPr>
        <w:t>На базе ДЮСШ работают</w:t>
      </w:r>
      <w:r w:rsidR="00C70572" w:rsidRPr="00654400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54400">
        <w:rPr>
          <w:rFonts w:ascii="Times New Roman" w:hAnsi="Times New Roman"/>
          <w:kern w:val="2"/>
          <w:sz w:val="28"/>
          <w:szCs w:val="28"/>
        </w:rPr>
        <w:t>8 спортивных отделений, 1 кружок художественной направленности, 2 кружка социально-гуманитарной направленности и 2 кружка туристско-краеведческой направленности.</w:t>
      </w:r>
    </w:p>
    <w:p w14:paraId="2FE5A6AE" w14:textId="047F79D9" w:rsidR="00403C2C" w:rsidRPr="00654400" w:rsidRDefault="00403C2C" w:rsidP="00C7057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Lucida Sans Unicode" w:hAnsi="Times New Roman"/>
          <w:sz w:val="28"/>
          <w:szCs w:val="28"/>
        </w:rPr>
      </w:pPr>
      <w:r w:rsidRPr="00654400">
        <w:rPr>
          <w:rFonts w:ascii="Times New Roman" w:eastAsia="Lucida Sans Unicode" w:hAnsi="Times New Roman"/>
          <w:sz w:val="28"/>
          <w:szCs w:val="28"/>
        </w:rPr>
        <w:t xml:space="preserve">В МБУ ДО ДЮСШ г. Невеля обучение осуществляется на отделениях: по дополнительным общеразвивающим программам: физкультурно-спортивной направленности </w:t>
      </w:r>
      <w:proofErr w:type="gramStart"/>
      <w:r w:rsidRPr="00654400">
        <w:rPr>
          <w:rFonts w:ascii="Times New Roman" w:eastAsia="Lucida Sans Unicode" w:hAnsi="Times New Roman"/>
          <w:sz w:val="28"/>
          <w:szCs w:val="28"/>
        </w:rPr>
        <w:t>-  «</w:t>
      </w:r>
      <w:proofErr w:type="gramEnd"/>
      <w:r w:rsidRPr="00654400">
        <w:rPr>
          <w:rFonts w:ascii="Times New Roman" w:eastAsia="Lucida Sans Unicode" w:hAnsi="Times New Roman"/>
          <w:sz w:val="28"/>
          <w:szCs w:val="28"/>
        </w:rPr>
        <w:t xml:space="preserve">Баскетбол», «Волейбол» «Футбол», «Легкая атлетика», «Лыжные гонки», «Самбо», «Каратэ», «Настольный теннис»; туристско-краеведческой направленности - «Спортивное ориентирование», «Спортивный туризм»; художественной направленности - «Умелые руки»; </w:t>
      </w:r>
    </w:p>
    <w:p w14:paraId="18384073" w14:textId="77777777" w:rsidR="00403C2C" w:rsidRPr="00654400" w:rsidRDefault="00403C2C" w:rsidP="00403C2C">
      <w:pPr>
        <w:shd w:val="clear" w:color="auto" w:fill="FFFFFF"/>
        <w:spacing w:after="0" w:line="276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654400">
        <w:rPr>
          <w:rFonts w:ascii="Times New Roman" w:eastAsia="Lucida Sans Unicode" w:hAnsi="Times New Roman"/>
          <w:sz w:val="28"/>
          <w:szCs w:val="28"/>
        </w:rPr>
        <w:t xml:space="preserve">социально-педагогической направленности </w:t>
      </w:r>
      <w:proofErr w:type="gramStart"/>
      <w:r w:rsidRPr="00654400">
        <w:rPr>
          <w:rFonts w:ascii="Times New Roman" w:eastAsia="Lucida Sans Unicode" w:hAnsi="Times New Roman"/>
          <w:sz w:val="28"/>
          <w:szCs w:val="28"/>
        </w:rPr>
        <w:t>-  «</w:t>
      </w:r>
      <w:proofErr w:type="gramEnd"/>
      <w:r w:rsidRPr="00654400">
        <w:rPr>
          <w:rFonts w:ascii="Times New Roman" w:eastAsia="Lucida Sans Unicode" w:hAnsi="Times New Roman"/>
          <w:sz w:val="28"/>
          <w:szCs w:val="28"/>
        </w:rPr>
        <w:t>Проба пера», «</w:t>
      </w:r>
      <w:proofErr w:type="spellStart"/>
      <w:r w:rsidRPr="00654400">
        <w:rPr>
          <w:rFonts w:ascii="Times New Roman" w:eastAsia="Lucida Sans Unicode" w:hAnsi="Times New Roman"/>
          <w:sz w:val="28"/>
          <w:szCs w:val="28"/>
        </w:rPr>
        <w:t>Светофорик</w:t>
      </w:r>
      <w:proofErr w:type="spellEnd"/>
      <w:r w:rsidRPr="00654400">
        <w:rPr>
          <w:rFonts w:ascii="Times New Roman" w:eastAsia="Lucida Sans Unicode" w:hAnsi="Times New Roman"/>
          <w:sz w:val="28"/>
          <w:szCs w:val="28"/>
        </w:rPr>
        <w:t xml:space="preserve">». </w:t>
      </w:r>
    </w:p>
    <w:p w14:paraId="410D2A15" w14:textId="77777777" w:rsidR="00403C2C" w:rsidRPr="00654400" w:rsidRDefault="00403C2C" w:rsidP="00403C2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eastAsia="Lucida Sans Unicode" w:hAnsi="Times New Roman"/>
          <w:color w:val="000000"/>
          <w:sz w:val="28"/>
          <w:szCs w:val="28"/>
        </w:rPr>
        <w:t xml:space="preserve">В МБУ ДО ДШИ г. Невеля осуществляется </w:t>
      </w:r>
      <w:proofErr w:type="gramStart"/>
      <w:r w:rsidRPr="00654400">
        <w:rPr>
          <w:rFonts w:ascii="Times New Roman" w:eastAsia="Lucida Sans Unicode" w:hAnsi="Times New Roman"/>
          <w:color w:val="000000"/>
          <w:sz w:val="28"/>
          <w:szCs w:val="28"/>
        </w:rPr>
        <w:t>реализация  дополнительных</w:t>
      </w:r>
      <w:proofErr w:type="gramEnd"/>
      <w:r w:rsidRPr="00654400">
        <w:rPr>
          <w:rFonts w:ascii="Times New Roman" w:eastAsia="Lucida Sans Unicode" w:hAnsi="Times New Roman"/>
          <w:color w:val="000000"/>
          <w:sz w:val="28"/>
          <w:szCs w:val="28"/>
        </w:rPr>
        <w:t xml:space="preserve">  предпрофессиональных программ в области искусства – «Хореографическое </w:t>
      </w:r>
      <w:r w:rsidRPr="00654400">
        <w:rPr>
          <w:rFonts w:ascii="Times New Roman" w:eastAsia="Lucida Sans Unicode" w:hAnsi="Times New Roman"/>
          <w:color w:val="000000"/>
          <w:sz w:val="28"/>
          <w:szCs w:val="28"/>
        </w:rPr>
        <w:lastRenderedPageBreak/>
        <w:t xml:space="preserve">творчество», «Народные инструменты», «Фортепиано», «Живопись», «Дизайн», «Хоровое пение», «Музыкальный фольклор», «Театральное искусство»; по дополнительным общеразвивающим программам: «Народные инструменты», «Начальное эстетическое развитие», «Хоровое пение», «Фортепиано».  Проведено в 2025 году мероприятий всего – 168, из них  школьных мероприятий  – 63 , концертов  23 –, </w:t>
      </w:r>
      <w:r w:rsidRPr="00654400">
        <w:rPr>
          <w:rFonts w:ascii="Times New Roman" w:hAnsi="Times New Roman"/>
          <w:sz w:val="28"/>
          <w:szCs w:val="28"/>
        </w:rPr>
        <w:t>выставки  изобразительного искусства – 37, районные мероприятия – 23 , областные, всероссийские международные мероприятия – 22.</w:t>
      </w:r>
    </w:p>
    <w:p w14:paraId="31144B36" w14:textId="3D2ADCB8" w:rsidR="00403C2C" w:rsidRPr="00654400" w:rsidRDefault="00C70572" w:rsidP="00403C2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403C2C"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рганизация оздоровления и отдыха несовершеннолетних осуществляется по направлениям: оздоровительные лагеря с дневным пребыванием; загородные оздоровительные лагеря и санатории; организация трудоустройства; добровольческая (волонтерская) деятельность в ОУ; занятость в конкурсах и соревнованиях. </w:t>
      </w:r>
    </w:p>
    <w:p w14:paraId="72961973" w14:textId="0DFE09D1" w:rsidR="00403C2C" w:rsidRPr="00654400" w:rsidRDefault="00403C2C" w:rsidP="00403C2C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</w:rPr>
      </w:pPr>
      <w:r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базе МОУ СОШ №1, МОУ СОШ №2, МБОУ СОШ №5, МБУ ДО ДЮСШ в каникулярный период были организованы лагеря с дневным пребыванием детей на 310 мест</w:t>
      </w:r>
      <w:r w:rsidR="00AC3F4F"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654400">
        <w:rPr>
          <w:rFonts w:ascii="Times New Roman" w:eastAsia="Times New Roman" w:hAnsi="Times New Roman"/>
          <w:color w:val="000000"/>
          <w:sz w:val="28"/>
        </w:rPr>
        <w:t>В загородные оздоровительные лагеря обеспечены путевками: 103 обучающихся</w:t>
      </w:r>
      <w:r w:rsidR="00AC3F4F" w:rsidRPr="00654400">
        <w:rPr>
          <w:rFonts w:ascii="Times New Roman" w:eastAsia="Times New Roman" w:hAnsi="Times New Roman"/>
          <w:color w:val="000000"/>
          <w:sz w:val="28"/>
        </w:rPr>
        <w:t xml:space="preserve">. </w:t>
      </w:r>
      <w:r w:rsidRPr="00654400">
        <w:rPr>
          <w:rFonts w:ascii="Times New Roman" w:eastAsia="Times New Roman" w:hAnsi="Times New Roman"/>
          <w:color w:val="000000"/>
          <w:sz w:val="28"/>
        </w:rPr>
        <w:t xml:space="preserve">За выдающиеся заслуги по результатам конкурсного отбора на Всероссийский форум "Вектор </w:t>
      </w:r>
      <w:proofErr w:type="spellStart"/>
      <w:r w:rsidRPr="00654400">
        <w:rPr>
          <w:rFonts w:ascii="Times New Roman" w:eastAsia="Times New Roman" w:hAnsi="Times New Roman"/>
          <w:color w:val="000000"/>
          <w:sz w:val="28"/>
        </w:rPr>
        <w:t>УСпеха</w:t>
      </w:r>
      <w:proofErr w:type="spellEnd"/>
      <w:r w:rsidRPr="00654400">
        <w:rPr>
          <w:rFonts w:ascii="Times New Roman" w:eastAsia="Times New Roman" w:hAnsi="Times New Roman"/>
          <w:color w:val="000000"/>
          <w:sz w:val="28"/>
        </w:rPr>
        <w:t>" 4 обучающихся оздоровились в МДЦ «Артек».</w:t>
      </w:r>
    </w:p>
    <w:p w14:paraId="035B51E2" w14:textId="30625443" w:rsidR="00403C2C" w:rsidRPr="00654400" w:rsidRDefault="00403C2C" w:rsidP="00403C2C">
      <w:pPr>
        <w:spacing w:after="0" w:line="276" w:lineRule="auto"/>
        <w:ind w:firstLine="567"/>
        <w:jc w:val="both"/>
        <w:rPr>
          <w:rFonts w:eastAsia="Times New Roman"/>
          <w:color w:val="000000"/>
          <w:sz w:val="28"/>
        </w:rPr>
      </w:pPr>
      <w:r w:rsidRPr="00654400">
        <w:rPr>
          <w:rFonts w:ascii="Times New Roman" w:eastAsia="Times New Roman" w:hAnsi="Times New Roman"/>
          <w:color w:val="000000"/>
          <w:sz w:val="28"/>
        </w:rPr>
        <w:t xml:space="preserve">В 2025 году было трудоустроено 115 подростков (за счет средств муниципального и областного бюджетов). </w:t>
      </w:r>
    </w:p>
    <w:p w14:paraId="5FBCA171" w14:textId="77777777" w:rsidR="00403C2C" w:rsidRPr="00654400" w:rsidRDefault="00403C2C" w:rsidP="00403C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hAnsi="Times New Roman"/>
          <w:sz w:val="28"/>
          <w:szCs w:val="28"/>
        </w:rPr>
        <w:t>Анализ развития кадрового потенциала</w:t>
      </w:r>
    </w:p>
    <w:p w14:paraId="628A45AA" w14:textId="0B30F22A" w:rsidR="00403C2C" w:rsidRPr="00654400" w:rsidRDefault="00CE533B" w:rsidP="00403C2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hAnsi="Times New Roman"/>
          <w:sz w:val="28"/>
          <w:szCs w:val="28"/>
        </w:rPr>
        <w:t>В</w:t>
      </w:r>
      <w:r w:rsidR="00403C2C" w:rsidRPr="00654400">
        <w:rPr>
          <w:rFonts w:ascii="Times New Roman" w:hAnsi="Times New Roman"/>
          <w:sz w:val="28"/>
          <w:szCs w:val="28"/>
        </w:rPr>
        <w:t xml:space="preserve"> образовательных организациях, подведомственных Управлению образования, физической культуры и спорта Администрации Невельского муниципального округа работало 256 педагогических работников, из них 190 учителей и руководителей, 66 воспитателей. Количество педагогических работников, работающих в сельской местности, составляет 40 человек. Педагогов в возрасте до 25 лет - 11%, педагогов со стажем работы более 30 лет – 51%.  В 2025 году в МБОУ СОШ №5 трудоустроился новый педагог в рамках государственной программы «Земский учитель» учитель истории, обществознания, ОБЗР. Анализ возрастного состава педагогических работников выявляет острую нехватку в молодых специалистах во всех ОО округа.</w:t>
      </w:r>
    </w:p>
    <w:p w14:paraId="6D9F6DE3" w14:textId="77777777" w:rsidR="00403C2C" w:rsidRPr="00654400" w:rsidRDefault="00403C2C" w:rsidP="00403C2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654400">
        <w:rPr>
          <w:rFonts w:ascii="Times New Roman" w:hAnsi="Times New Roman"/>
          <w:sz w:val="28"/>
        </w:rPr>
        <w:t>Улучшение инфраструктуры образовательных учреждений</w:t>
      </w:r>
    </w:p>
    <w:p w14:paraId="18478338" w14:textId="4EE98CA0" w:rsidR="00403C2C" w:rsidRPr="00654400" w:rsidRDefault="00403C2C" w:rsidP="00403C2C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4400">
        <w:rPr>
          <w:rFonts w:ascii="Times New Roman" w:eastAsia="Times New Roman" w:hAnsi="Times New Roman"/>
          <w:color w:val="000000"/>
          <w:sz w:val="28"/>
          <w:szCs w:val="28"/>
        </w:rPr>
        <w:t>Подготовка образовательных организаций к 2025-2026 учебному году проводилась в соответствии с планом работы</w:t>
      </w:r>
      <w:r w:rsidR="00D56B44" w:rsidRPr="0065440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65440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54400">
        <w:rPr>
          <w:rFonts w:ascii="Times New Roman" w:hAnsi="Times New Roman"/>
          <w:sz w:val="28"/>
          <w:szCs w:val="28"/>
        </w:rPr>
        <w:t xml:space="preserve">На эти цели из муниципального бюджета было </w:t>
      </w:r>
      <w:proofErr w:type="gramStart"/>
      <w:r w:rsidRPr="00654400">
        <w:rPr>
          <w:rFonts w:ascii="Times New Roman" w:hAnsi="Times New Roman"/>
          <w:sz w:val="28"/>
          <w:szCs w:val="28"/>
        </w:rPr>
        <w:t>выделено  6</w:t>
      </w:r>
      <w:proofErr w:type="gramEnd"/>
      <w:r w:rsidRPr="00654400">
        <w:rPr>
          <w:rFonts w:ascii="Times New Roman" w:hAnsi="Times New Roman"/>
          <w:sz w:val="28"/>
          <w:szCs w:val="28"/>
        </w:rPr>
        <w:t xml:space="preserve"> 718 787,42 руб., </w:t>
      </w:r>
      <w:r w:rsidR="00D56B44" w:rsidRPr="00654400">
        <w:rPr>
          <w:rFonts w:ascii="Times New Roman" w:hAnsi="Times New Roman"/>
          <w:sz w:val="28"/>
          <w:szCs w:val="28"/>
        </w:rPr>
        <w:t xml:space="preserve">из </w:t>
      </w:r>
      <w:r w:rsidRPr="00654400">
        <w:rPr>
          <w:rFonts w:ascii="Times New Roman" w:hAnsi="Times New Roman"/>
          <w:sz w:val="28"/>
          <w:szCs w:val="28"/>
        </w:rPr>
        <w:t xml:space="preserve">областного – 5 423 666,47 руб. </w:t>
      </w:r>
      <w:r w:rsidRPr="00654400">
        <w:rPr>
          <w:rFonts w:ascii="Times New Roman" w:eastAsia="Times New Roman" w:hAnsi="Times New Roman"/>
          <w:color w:val="000000"/>
          <w:sz w:val="28"/>
          <w:szCs w:val="28"/>
        </w:rPr>
        <w:t xml:space="preserve">Для создания безопасных условий  проведены мероприятия по закупке оборудования пищеблоков, светильников внутреннего освещения, испытанию противопожарных кранов, лабораторные исследованиям микроклимата, </w:t>
      </w:r>
      <w:r w:rsidRPr="0065440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обслуживанию вентиляции, приобретению </w:t>
      </w:r>
      <w:proofErr w:type="spellStart"/>
      <w:r w:rsidRPr="00654400">
        <w:rPr>
          <w:rFonts w:ascii="Times New Roman" w:eastAsia="Times New Roman" w:hAnsi="Times New Roman"/>
          <w:color w:val="000000"/>
          <w:sz w:val="28"/>
          <w:szCs w:val="28"/>
        </w:rPr>
        <w:t>рециркуляторов</w:t>
      </w:r>
      <w:proofErr w:type="spellEnd"/>
      <w:r w:rsidRPr="00654400">
        <w:rPr>
          <w:rFonts w:ascii="Times New Roman" w:eastAsia="Times New Roman" w:hAnsi="Times New Roman"/>
          <w:color w:val="000000"/>
          <w:sz w:val="28"/>
          <w:szCs w:val="28"/>
        </w:rPr>
        <w:t xml:space="preserve"> для обеззараживания воздуха,  </w:t>
      </w:r>
      <w:proofErr w:type="spellStart"/>
      <w:r w:rsidRPr="00654400">
        <w:rPr>
          <w:rFonts w:ascii="Times New Roman" w:eastAsia="Times New Roman" w:hAnsi="Times New Roman"/>
          <w:color w:val="000000"/>
          <w:sz w:val="28"/>
          <w:szCs w:val="28"/>
        </w:rPr>
        <w:t>гидропромывка</w:t>
      </w:r>
      <w:proofErr w:type="spellEnd"/>
      <w:r w:rsidRPr="00654400">
        <w:rPr>
          <w:rFonts w:ascii="Times New Roman" w:eastAsia="Times New Roman" w:hAnsi="Times New Roman"/>
          <w:color w:val="000000"/>
          <w:sz w:val="28"/>
          <w:szCs w:val="28"/>
        </w:rPr>
        <w:t>, проведены работы во всех ОО по текущему общему ремонту по содержанию зданий и территорий: ремонт туалетов, покраска, замена напольных покрытий, ремонт крылец, стен и кровли, установка и содержание охранных и противопожарных систем.</w:t>
      </w:r>
    </w:p>
    <w:p w14:paraId="0A81C899" w14:textId="77777777" w:rsidR="00403C2C" w:rsidRPr="00654400" w:rsidRDefault="00403C2C" w:rsidP="00403C2C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4400">
        <w:rPr>
          <w:rFonts w:ascii="Times New Roman" w:eastAsia="Times New Roman" w:hAnsi="Times New Roman"/>
          <w:sz w:val="28"/>
        </w:rPr>
        <w:t>Р</w:t>
      </w:r>
      <w:r w:rsidRPr="00654400">
        <w:rPr>
          <w:rFonts w:ascii="Times New Roman" w:eastAsia="Times New Roman" w:hAnsi="Times New Roman"/>
          <w:color w:val="000000"/>
          <w:sz w:val="28"/>
          <w:szCs w:val="28"/>
        </w:rPr>
        <w:t>еализация нац</w:t>
      </w:r>
      <w:r w:rsidRPr="00654400">
        <w:rPr>
          <w:rFonts w:ascii="Times New Roman" w:hAnsi="Times New Roman"/>
          <w:color w:val="000000"/>
          <w:sz w:val="28"/>
          <w:szCs w:val="28"/>
        </w:rPr>
        <w:t>проектов,</w:t>
      </w:r>
      <w:r w:rsidRPr="00654400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федеральных и муниципальных программ </w:t>
      </w:r>
    </w:p>
    <w:p w14:paraId="38EB7B74" w14:textId="77777777" w:rsidR="00403C2C" w:rsidRPr="00654400" w:rsidRDefault="00403C2C" w:rsidP="00403C2C">
      <w:pPr>
        <w:spacing w:after="0"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 xml:space="preserve">В рамках национального проекта «Молодежь и дети» по программе «Модернизация школьных систем образования» на 2022-2026 годы Государственной программы РФ «Развитие образования» проведен капитальный ремонт здания МОУ «Гимназия </w:t>
      </w:r>
      <w:proofErr w:type="spellStart"/>
      <w:r w:rsidRPr="00654400">
        <w:rPr>
          <w:rFonts w:ascii="Times New Roman" w:hAnsi="Times New Roman"/>
          <w:color w:val="000000"/>
          <w:sz w:val="28"/>
          <w:szCs w:val="28"/>
        </w:rPr>
        <w:t>г.Невеля</w:t>
      </w:r>
      <w:proofErr w:type="spellEnd"/>
      <w:r w:rsidRPr="00654400">
        <w:rPr>
          <w:rFonts w:ascii="Times New Roman" w:hAnsi="Times New Roman"/>
          <w:color w:val="000000"/>
          <w:sz w:val="28"/>
          <w:szCs w:val="28"/>
        </w:rPr>
        <w:t xml:space="preserve">», стоимость контракта составляет 108,194 млн. руб. </w:t>
      </w:r>
    </w:p>
    <w:p w14:paraId="3CEBED14" w14:textId="77777777" w:rsidR="00403C2C" w:rsidRPr="00654400" w:rsidRDefault="00403C2C" w:rsidP="00403C2C">
      <w:pPr>
        <w:spacing w:after="0" w:line="276" w:lineRule="auto"/>
        <w:ind w:firstLine="567"/>
        <w:jc w:val="both"/>
        <w:rPr>
          <w:color w:val="000000"/>
          <w:sz w:val="28"/>
          <w:szCs w:val="28"/>
        </w:rPr>
      </w:pPr>
      <w:r w:rsidRPr="00654400">
        <w:rPr>
          <w:rFonts w:ascii="Times New Roman" w:hAnsi="Times New Roman"/>
          <w:color w:val="000000"/>
          <w:sz w:val="28"/>
          <w:szCs w:val="28"/>
        </w:rPr>
        <w:t>В рамках реализации национального проекта «Молодежь и дети», в целях оснащения кабинетов средствами обучения и воспитания по предметам «Основы безопасности и защиты Родины» и «Труд (технология)» в 2025 году Министерством образования Псковской области централизованно закуплено учебное оборудование для общеобразовательных организаций.</w:t>
      </w:r>
      <w:r w:rsidRPr="00654400">
        <w:rPr>
          <w:color w:val="000000"/>
          <w:sz w:val="28"/>
          <w:szCs w:val="28"/>
        </w:rPr>
        <w:t xml:space="preserve"> </w:t>
      </w:r>
    </w:p>
    <w:p w14:paraId="0518A8F6" w14:textId="77777777" w:rsidR="00403C2C" w:rsidRPr="00654400" w:rsidRDefault="00403C2C" w:rsidP="00403C2C">
      <w:pPr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80428920"/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муниципальной программы «Развитие молодежной политики, физической культуры и спорта на </w:t>
      </w:r>
      <w:proofErr w:type="gramStart"/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>территории  Невельского</w:t>
      </w:r>
      <w:proofErr w:type="gramEnd"/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округа» созданы условия  для социализации и самореализации молодежи, условий, ориентирующих граждан на здоровый образ жизни, на занятия физической культурой и спортом.</w:t>
      </w:r>
      <w:r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4400">
        <w:rPr>
          <w:rFonts w:ascii="Times New Roman" w:hAnsi="Times New Roman"/>
          <w:sz w:val="28"/>
          <w:szCs w:val="28"/>
        </w:rPr>
        <w:t xml:space="preserve">Процент выполнения в Невельском муниципальном округе плана мероприятий, направленных на организацию массовых пропагандистских акций по реализации и продвижению комплекса ГТО за отчетный период – 100 %. </w:t>
      </w:r>
      <w:r w:rsidRPr="00654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Календарному Плану в 2025 году в районе проведено 44 спортивных мероприятия, в которых приняло участие 3050 человек.</w:t>
      </w:r>
      <w:r w:rsidRPr="00654400">
        <w:rPr>
          <w:rFonts w:ascii="Times New Roman" w:eastAsia="Times New Roman" w:hAnsi="Times New Roman"/>
          <w:lang w:eastAsia="ru-RU"/>
        </w:rPr>
        <w:t xml:space="preserve"> </w:t>
      </w:r>
      <w:r w:rsidRPr="00654400">
        <w:rPr>
          <w:rFonts w:ascii="Times New Roman" w:eastAsia="Times New Roman" w:hAnsi="Times New Roman"/>
          <w:sz w:val="28"/>
          <w:szCs w:val="28"/>
          <w:lang w:eastAsia="ru-RU"/>
        </w:rPr>
        <w:t>Охват молодых людей в добровольческой (волонтерской) деятельности, проектами и молодежными объединениями составляет 46 %, что соответствует плановому показателю (не менее 45%).</w:t>
      </w:r>
      <w:bookmarkEnd w:id="1"/>
    </w:p>
    <w:p w14:paraId="0534796B" w14:textId="2D2489F8" w:rsidR="00433106" w:rsidRDefault="00A036B4" w:rsidP="00A036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комиссии по делам несовершеннолетних</w:t>
      </w:r>
    </w:p>
    <w:p w14:paraId="463B29C0" w14:textId="77777777" w:rsidR="00515D3D" w:rsidRDefault="00515D3D" w:rsidP="00A036B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350ACC6" w14:textId="334DA4CC" w:rsidR="003E1B4D" w:rsidRPr="00654400" w:rsidRDefault="00373D8B" w:rsidP="003E1B4D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  <w:r w:rsidR="00A51802" w:rsidRPr="00654400">
        <w:rPr>
          <w:sz w:val="28"/>
          <w:szCs w:val="28"/>
        </w:rPr>
        <w:t>Н</w:t>
      </w:r>
      <w:r w:rsidR="003E1B4D" w:rsidRPr="00654400">
        <w:rPr>
          <w:sz w:val="28"/>
          <w:szCs w:val="28"/>
        </w:rPr>
        <w:t xml:space="preserve">а территории Невельского района проживает 3050 несовершеннолетних в возрасте от 0 до 17 лет включительно. </w:t>
      </w:r>
      <w:r w:rsidR="003E1B4D" w:rsidRPr="00654400">
        <w:rPr>
          <w:sz w:val="28"/>
          <w:szCs w:val="28"/>
          <w:u w:val="single"/>
        </w:rPr>
        <w:t>Количество обучающихся в образовательных учреждениях района</w:t>
      </w:r>
      <w:r w:rsidR="003E1B4D" w:rsidRPr="00654400">
        <w:rPr>
          <w:sz w:val="28"/>
          <w:szCs w:val="28"/>
        </w:rPr>
        <w:t xml:space="preserve"> — 17</w:t>
      </w:r>
      <w:r w:rsidR="004E402B" w:rsidRPr="00654400">
        <w:rPr>
          <w:sz w:val="28"/>
          <w:szCs w:val="28"/>
        </w:rPr>
        <w:t>41</w:t>
      </w:r>
      <w:r w:rsidR="003E1B4D" w:rsidRPr="00654400">
        <w:rPr>
          <w:sz w:val="28"/>
          <w:szCs w:val="28"/>
        </w:rPr>
        <w:t xml:space="preserve"> детей, в том </w:t>
      </w:r>
      <w:proofErr w:type="gramStart"/>
      <w:r w:rsidR="003E1B4D" w:rsidRPr="00654400">
        <w:rPr>
          <w:sz w:val="28"/>
          <w:szCs w:val="28"/>
        </w:rPr>
        <w:t xml:space="preserve">числе:  </w:t>
      </w:r>
      <w:r w:rsidR="003E1B4D" w:rsidRPr="00654400">
        <w:rPr>
          <w:color w:val="000000"/>
          <w:sz w:val="28"/>
          <w:szCs w:val="28"/>
          <w:u w:val="single"/>
          <w:shd w:val="clear" w:color="auto" w:fill="FFFFFF"/>
        </w:rPr>
        <w:t>семейное</w:t>
      </w:r>
      <w:proofErr w:type="gramEnd"/>
      <w:r w:rsidR="003E1B4D" w:rsidRPr="00654400">
        <w:rPr>
          <w:color w:val="000000"/>
          <w:sz w:val="28"/>
          <w:szCs w:val="28"/>
          <w:u w:val="single"/>
          <w:shd w:val="clear" w:color="auto" w:fill="FFFFFF"/>
        </w:rPr>
        <w:t xml:space="preserve"> обучение</w:t>
      </w:r>
      <w:r w:rsidR="003E1B4D" w:rsidRPr="00654400">
        <w:rPr>
          <w:color w:val="000000"/>
          <w:sz w:val="28"/>
          <w:szCs w:val="28"/>
          <w:shd w:val="clear" w:color="auto" w:fill="FFFFFF"/>
        </w:rPr>
        <w:t xml:space="preserve"> – 2</w:t>
      </w:r>
      <w:r w:rsidR="004E402B" w:rsidRPr="00654400">
        <w:rPr>
          <w:color w:val="000000"/>
          <w:sz w:val="28"/>
          <w:szCs w:val="28"/>
          <w:shd w:val="clear" w:color="auto" w:fill="FFFFFF"/>
        </w:rPr>
        <w:t>4 ребенка</w:t>
      </w:r>
      <w:r w:rsidR="003E1B4D" w:rsidRPr="00654400">
        <w:rPr>
          <w:color w:val="000000"/>
          <w:sz w:val="28"/>
          <w:szCs w:val="28"/>
          <w:shd w:val="clear" w:color="auto" w:fill="FFFFFF"/>
        </w:rPr>
        <w:t xml:space="preserve">; </w:t>
      </w:r>
      <w:r w:rsidR="003E1B4D" w:rsidRPr="00654400">
        <w:rPr>
          <w:sz w:val="28"/>
          <w:szCs w:val="28"/>
          <w:u w:val="single"/>
        </w:rPr>
        <w:t xml:space="preserve">на вечернем отделении </w:t>
      </w:r>
      <w:r w:rsidR="003E1B4D" w:rsidRPr="00654400">
        <w:rPr>
          <w:sz w:val="28"/>
          <w:szCs w:val="28"/>
        </w:rPr>
        <w:t xml:space="preserve">- </w:t>
      </w:r>
      <w:r w:rsidR="004E402B" w:rsidRPr="00654400">
        <w:rPr>
          <w:sz w:val="28"/>
          <w:szCs w:val="28"/>
          <w:shd w:val="clear" w:color="auto" w:fill="FFFFFF"/>
        </w:rPr>
        <w:t>35</w:t>
      </w:r>
      <w:r w:rsidR="003E1B4D" w:rsidRPr="00654400">
        <w:rPr>
          <w:sz w:val="28"/>
          <w:szCs w:val="28"/>
          <w:shd w:val="clear" w:color="auto" w:fill="FFFFFF"/>
        </w:rPr>
        <w:t xml:space="preserve"> обучающихся</w:t>
      </w:r>
      <w:r w:rsidR="003E1B4D" w:rsidRPr="00654400">
        <w:rPr>
          <w:sz w:val="28"/>
          <w:szCs w:val="28"/>
        </w:rPr>
        <w:t xml:space="preserve">,  </w:t>
      </w:r>
      <w:r w:rsidR="003E1B4D" w:rsidRPr="00654400">
        <w:rPr>
          <w:sz w:val="28"/>
          <w:szCs w:val="28"/>
          <w:u w:val="single"/>
        </w:rPr>
        <w:t>посещающие дошкольные образовательные учреждения Невельского района</w:t>
      </w:r>
      <w:r w:rsidR="003E1B4D" w:rsidRPr="00654400">
        <w:rPr>
          <w:sz w:val="28"/>
          <w:szCs w:val="28"/>
        </w:rPr>
        <w:t xml:space="preserve"> – 4</w:t>
      </w:r>
      <w:r w:rsidR="004E402B" w:rsidRPr="00654400">
        <w:rPr>
          <w:sz w:val="28"/>
          <w:szCs w:val="28"/>
        </w:rPr>
        <w:t>39</w:t>
      </w:r>
      <w:r w:rsidR="003E1B4D" w:rsidRPr="00654400">
        <w:rPr>
          <w:sz w:val="28"/>
          <w:szCs w:val="28"/>
        </w:rPr>
        <w:t xml:space="preserve"> ребенка.</w:t>
      </w:r>
    </w:p>
    <w:p w14:paraId="6900DDA7" w14:textId="35F0247A" w:rsidR="003E1B4D" w:rsidRPr="00654400" w:rsidRDefault="003E1B4D" w:rsidP="003E1B4D">
      <w:pPr>
        <w:pStyle w:val="a5"/>
        <w:rPr>
          <w:sz w:val="28"/>
          <w:szCs w:val="28"/>
        </w:rPr>
      </w:pPr>
      <w:r w:rsidRPr="00654400">
        <w:rPr>
          <w:sz w:val="28"/>
          <w:szCs w:val="28"/>
        </w:rPr>
        <w:tab/>
      </w:r>
      <w:r w:rsidRPr="00654400">
        <w:rPr>
          <w:i/>
          <w:sz w:val="28"/>
          <w:szCs w:val="28"/>
          <w:u w:val="single"/>
        </w:rPr>
        <w:t>За 202</w:t>
      </w:r>
      <w:r w:rsidR="004E402B" w:rsidRPr="00654400">
        <w:rPr>
          <w:i/>
          <w:sz w:val="28"/>
          <w:szCs w:val="28"/>
          <w:u w:val="single"/>
        </w:rPr>
        <w:t>5</w:t>
      </w:r>
      <w:r w:rsidRPr="00654400">
        <w:rPr>
          <w:i/>
          <w:sz w:val="28"/>
          <w:szCs w:val="28"/>
          <w:u w:val="single"/>
        </w:rPr>
        <w:t xml:space="preserve"> год проведено</w:t>
      </w:r>
      <w:r w:rsidRPr="00654400">
        <w:rPr>
          <w:sz w:val="28"/>
          <w:szCs w:val="28"/>
        </w:rPr>
        <w:t xml:space="preserve"> 2</w:t>
      </w:r>
      <w:r w:rsidR="004E402B" w:rsidRPr="00654400">
        <w:rPr>
          <w:sz w:val="28"/>
          <w:szCs w:val="28"/>
        </w:rPr>
        <w:t>7</w:t>
      </w:r>
      <w:r w:rsidRPr="00654400">
        <w:rPr>
          <w:sz w:val="28"/>
          <w:szCs w:val="28"/>
        </w:rPr>
        <w:t xml:space="preserve"> (АППГ -2</w:t>
      </w:r>
      <w:r w:rsidR="004E402B" w:rsidRPr="00654400">
        <w:rPr>
          <w:sz w:val="28"/>
          <w:szCs w:val="28"/>
        </w:rPr>
        <w:t>9</w:t>
      </w:r>
      <w:r w:rsidRPr="00654400">
        <w:rPr>
          <w:sz w:val="28"/>
          <w:szCs w:val="28"/>
        </w:rPr>
        <w:t xml:space="preserve">) заседания Комиссии, </w:t>
      </w:r>
      <w:r w:rsidRPr="00654400">
        <w:rPr>
          <w:i/>
          <w:sz w:val="28"/>
          <w:szCs w:val="28"/>
          <w:u w:val="single"/>
        </w:rPr>
        <w:t xml:space="preserve">рассмотрено </w:t>
      </w:r>
      <w:r w:rsidR="00734AA4" w:rsidRPr="00654400">
        <w:rPr>
          <w:i/>
          <w:sz w:val="28"/>
          <w:szCs w:val="28"/>
          <w:u w:val="single"/>
        </w:rPr>
        <w:t>29</w:t>
      </w:r>
      <w:r w:rsidRPr="00654400">
        <w:rPr>
          <w:sz w:val="28"/>
          <w:szCs w:val="28"/>
        </w:rPr>
        <w:t xml:space="preserve"> (АППГ – </w:t>
      </w:r>
      <w:r w:rsidR="00734AA4" w:rsidRPr="00654400">
        <w:rPr>
          <w:sz w:val="28"/>
          <w:szCs w:val="28"/>
        </w:rPr>
        <w:t>32</w:t>
      </w:r>
      <w:r w:rsidRPr="00654400">
        <w:rPr>
          <w:sz w:val="28"/>
          <w:szCs w:val="28"/>
        </w:rPr>
        <w:t xml:space="preserve">) профилактических вопроса. </w:t>
      </w:r>
    </w:p>
    <w:p w14:paraId="61443292" w14:textId="303200AE" w:rsidR="003E1B4D" w:rsidRPr="00654400" w:rsidRDefault="003E1B4D" w:rsidP="003E1B4D">
      <w:pPr>
        <w:pStyle w:val="a5"/>
        <w:ind w:firstLine="567"/>
        <w:rPr>
          <w:sz w:val="28"/>
          <w:szCs w:val="28"/>
        </w:rPr>
      </w:pPr>
      <w:r w:rsidRPr="00654400">
        <w:rPr>
          <w:i/>
          <w:sz w:val="28"/>
          <w:szCs w:val="28"/>
          <w:u w:val="single"/>
        </w:rPr>
        <w:t>Комиссией рассмотрено</w:t>
      </w:r>
      <w:r w:rsidRPr="00654400">
        <w:rPr>
          <w:sz w:val="28"/>
          <w:szCs w:val="28"/>
        </w:rPr>
        <w:t xml:space="preserve"> всего  2</w:t>
      </w:r>
      <w:r w:rsidR="00734AA4" w:rsidRPr="00654400">
        <w:rPr>
          <w:sz w:val="28"/>
          <w:szCs w:val="28"/>
        </w:rPr>
        <w:t>24</w:t>
      </w:r>
      <w:r w:rsidRPr="00654400">
        <w:rPr>
          <w:sz w:val="28"/>
          <w:szCs w:val="28"/>
        </w:rPr>
        <w:t xml:space="preserve"> дел</w:t>
      </w:r>
      <w:r w:rsidR="00734AA4" w:rsidRPr="00654400">
        <w:rPr>
          <w:sz w:val="28"/>
          <w:szCs w:val="28"/>
        </w:rPr>
        <w:t>а</w:t>
      </w:r>
      <w:r w:rsidRPr="00654400">
        <w:rPr>
          <w:sz w:val="28"/>
          <w:szCs w:val="28"/>
        </w:rPr>
        <w:t xml:space="preserve">  (АППГ- </w:t>
      </w:r>
      <w:r w:rsidR="00734AA4" w:rsidRPr="00654400">
        <w:rPr>
          <w:sz w:val="28"/>
          <w:szCs w:val="28"/>
        </w:rPr>
        <w:t>278</w:t>
      </w:r>
      <w:r w:rsidRPr="00654400">
        <w:rPr>
          <w:sz w:val="28"/>
          <w:szCs w:val="28"/>
        </w:rPr>
        <w:t xml:space="preserve">)  из них административных дел, по которым приняты постановления о назначения административного наказания: в отношении несовершеннолетних - </w:t>
      </w:r>
      <w:r w:rsidR="00734AA4" w:rsidRPr="00654400">
        <w:rPr>
          <w:sz w:val="28"/>
          <w:szCs w:val="28"/>
        </w:rPr>
        <w:t>69</w:t>
      </w:r>
      <w:r w:rsidRPr="00654400">
        <w:rPr>
          <w:sz w:val="28"/>
          <w:szCs w:val="28"/>
        </w:rPr>
        <w:t xml:space="preserve"> дел </w:t>
      </w:r>
      <w:r w:rsidRPr="00654400">
        <w:rPr>
          <w:sz w:val="28"/>
          <w:szCs w:val="28"/>
        </w:rPr>
        <w:lastRenderedPageBreak/>
        <w:t xml:space="preserve">(АППГ- </w:t>
      </w:r>
      <w:r w:rsidR="00734AA4" w:rsidRPr="00654400">
        <w:rPr>
          <w:sz w:val="28"/>
          <w:szCs w:val="28"/>
        </w:rPr>
        <w:t>52</w:t>
      </w:r>
      <w:r w:rsidRPr="00654400">
        <w:rPr>
          <w:sz w:val="28"/>
          <w:szCs w:val="28"/>
        </w:rPr>
        <w:t xml:space="preserve">), в отношении родителей (или лиц их заменяющих) — </w:t>
      </w:r>
      <w:r w:rsidR="00734AA4" w:rsidRPr="00654400">
        <w:rPr>
          <w:sz w:val="28"/>
          <w:szCs w:val="28"/>
        </w:rPr>
        <w:t>142</w:t>
      </w:r>
      <w:r w:rsidRPr="00654400">
        <w:rPr>
          <w:sz w:val="28"/>
          <w:szCs w:val="28"/>
        </w:rPr>
        <w:t xml:space="preserve"> дел</w:t>
      </w:r>
      <w:r w:rsidR="00734AA4" w:rsidRPr="00654400">
        <w:rPr>
          <w:sz w:val="28"/>
          <w:szCs w:val="28"/>
        </w:rPr>
        <w:t>а</w:t>
      </w:r>
      <w:r w:rsidRPr="00654400">
        <w:rPr>
          <w:sz w:val="28"/>
          <w:szCs w:val="28"/>
        </w:rPr>
        <w:t xml:space="preserve"> (АППГ —</w:t>
      </w:r>
      <w:r w:rsidR="00AE1117" w:rsidRPr="00654400">
        <w:rPr>
          <w:sz w:val="28"/>
          <w:szCs w:val="28"/>
        </w:rPr>
        <w:t>226</w:t>
      </w:r>
      <w:r w:rsidRPr="00654400">
        <w:rPr>
          <w:sz w:val="28"/>
          <w:szCs w:val="28"/>
        </w:rPr>
        <w:t>)</w:t>
      </w:r>
    </w:p>
    <w:p w14:paraId="10550241" w14:textId="77777777" w:rsidR="003E1B4D" w:rsidRPr="00654400" w:rsidRDefault="003E1B4D" w:rsidP="003E1B4D">
      <w:pPr>
        <w:pStyle w:val="a5"/>
        <w:ind w:firstLine="567"/>
        <w:rPr>
          <w:i/>
          <w:sz w:val="28"/>
          <w:szCs w:val="28"/>
          <w:u w:val="single"/>
        </w:rPr>
      </w:pPr>
      <w:r w:rsidRPr="00654400">
        <w:rPr>
          <w:i/>
          <w:sz w:val="28"/>
          <w:szCs w:val="28"/>
          <w:u w:val="single"/>
        </w:rPr>
        <w:t>Принято административных мер воздействия в виде штрафов:</w:t>
      </w:r>
    </w:p>
    <w:p w14:paraId="28442AB7" w14:textId="566CA7AB" w:rsidR="003E1B4D" w:rsidRPr="00654400" w:rsidRDefault="003E1B4D" w:rsidP="003E1B4D">
      <w:pPr>
        <w:pStyle w:val="a5"/>
        <w:rPr>
          <w:sz w:val="28"/>
          <w:szCs w:val="28"/>
        </w:rPr>
      </w:pPr>
      <w:r w:rsidRPr="00654400">
        <w:rPr>
          <w:sz w:val="28"/>
          <w:szCs w:val="28"/>
        </w:rPr>
        <w:t xml:space="preserve">-  в отношении несовершеннолетних -  </w:t>
      </w:r>
      <w:r w:rsidR="00AE1117" w:rsidRPr="00654400">
        <w:rPr>
          <w:sz w:val="28"/>
          <w:szCs w:val="28"/>
        </w:rPr>
        <w:t>37</w:t>
      </w:r>
      <w:r w:rsidRPr="00654400">
        <w:rPr>
          <w:sz w:val="28"/>
          <w:szCs w:val="28"/>
        </w:rPr>
        <w:t xml:space="preserve"> (АППГ —</w:t>
      </w:r>
      <w:r w:rsidR="00AE1117" w:rsidRPr="00654400">
        <w:rPr>
          <w:sz w:val="28"/>
          <w:szCs w:val="28"/>
        </w:rPr>
        <w:t xml:space="preserve"> 29</w:t>
      </w:r>
      <w:r w:rsidRPr="00654400">
        <w:rPr>
          <w:sz w:val="28"/>
          <w:szCs w:val="28"/>
        </w:rPr>
        <w:t>) на сумму 1</w:t>
      </w:r>
      <w:r w:rsidR="00AE1117" w:rsidRPr="00654400">
        <w:rPr>
          <w:sz w:val="28"/>
          <w:szCs w:val="28"/>
        </w:rPr>
        <w:t>36700</w:t>
      </w:r>
      <w:r w:rsidRPr="00654400">
        <w:rPr>
          <w:sz w:val="28"/>
          <w:szCs w:val="28"/>
        </w:rPr>
        <w:t xml:space="preserve"> рублей (АППГ — 1</w:t>
      </w:r>
      <w:r w:rsidR="00AE1117" w:rsidRPr="00654400">
        <w:rPr>
          <w:sz w:val="28"/>
          <w:szCs w:val="28"/>
        </w:rPr>
        <w:t>47600</w:t>
      </w:r>
      <w:r w:rsidRPr="00654400">
        <w:rPr>
          <w:sz w:val="28"/>
          <w:szCs w:val="28"/>
        </w:rPr>
        <w:t xml:space="preserve"> рублей), сумма уплаченных штрафов – </w:t>
      </w:r>
      <w:r w:rsidR="00AE1117" w:rsidRPr="00654400">
        <w:rPr>
          <w:sz w:val="28"/>
          <w:szCs w:val="28"/>
        </w:rPr>
        <w:t>43500</w:t>
      </w:r>
      <w:r w:rsidRPr="00654400">
        <w:rPr>
          <w:sz w:val="28"/>
          <w:szCs w:val="28"/>
        </w:rPr>
        <w:t xml:space="preserve"> рубл</w:t>
      </w:r>
      <w:r w:rsidR="00AE1117" w:rsidRPr="00654400">
        <w:rPr>
          <w:sz w:val="28"/>
          <w:szCs w:val="28"/>
        </w:rPr>
        <w:t>ей</w:t>
      </w:r>
      <w:r w:rsidRPr="00654400">
        <w:rPr>
          <w:sz w:val="28"/>
          <w:szCs w:val="28"/>
        </w:rPr>
        <w:t xml:space="preserve"> (АППГ – </w:t>
      </w:r>
      <w:r w:rsidR="001C1744" w:rsidRPr="00654400">
        <w:rPr>
          <w:sz w:val="28"/>
          <w:szCs w:val="28"/>
        </w:rPr>
        <w:t>47500</w:t>
      </w:r>
      <w:r w:rsidRPr="00654400">
        <w:rPr>
          <w:sz w:val="28"/>
          <w:szCs w:val="28"/>
        </w:rPr>
        <w:t xml:space="preserve">  рублей); </w:t>
      </w:r>
    </w:p>
    <w:p w14:paraId="5A2783AC" w14:textId="025B4912" w:rsidR="003E1B4D" w:rsidRPr="00654400" w:rsidRDefault="003E1B4D" w:rsidP="003E1B4D">
      <w:pPr>
        <w:pStyle w:val="a5"/>
        <w:rPr>
          <w:sz w:val="28"/>
          <w:szCs w:val="28"/>
        </w:rPr>
      </w:pPr>
      <w:r w:rsidRPr="00654400">
        <w:rPr>
          <w:sz w:val="28"/>
          <w:szCs w:val="28"/>
        </w:rPr>
        <w:t xml:space="preserve">- в отношении родителей или иных законных представителей – </w:t>
      </w:r>
      <w:r w:rsidR="001C1744" w:rsidRPr="00654400">
        <w:rPr>
          <w:sz w:val="28"/>
          <w:szCs w:val="28"/>
        </w:rPr>
        <w:t>79</w:t>
      </w:r>
      <w:r w:rsidRPr="00654400">
        <w:rPr>
          <w:sz w:val="28"/>
          <w:szCs w:val="28"/>
        </w:rPr>
        <w:t xml:space="preserve"> (АППГ – 9</w:t>
      </w:r>
      <w:r w:rsidR="001C1744" w:rsidRPr="00654400">
        <w:rPr>
          <w:sz w:val="28"/>
          <w:szCs w:val="28"/>
        </w:rPr>
        <w:t>1</w:t>
      </w:r>
      <w:r w:rsidRPr="00654400">
        <w:rPr>
          <w:sz w:val="28"/>
          <w:szCs w:val="28"/>
        </w:rPr>
        <w:t xml:space="preserve">) на сумму </w:t>
      </w:r>
      <w:r w:rsidR="001C1744" w:rsidRPr="00654400">
        <w:rPr>
          <w:sz w:val="28"/>
          <w:szCs w:val="28"/>
        </w:rPr>
        <w:t>32500</w:t>
      </w:r>
      <w:r w:rsidRPr="00654400">
        <w:rPr>
          <w:sz w:val="28"/>
          <w:szCs w:val="28"/>
        </w:rPr>
        <w:t xml:space="preserve"> рублей (АПГ — </w:t>
      </w:r>
      <w:r w:rsidR="001C1744" w:rsidRPr="00654400">
        <w:rPr>
          <w:sz w:val="28"/>
          <w:szCs w:val="28"/>
        </w:rPr>
        <w:t>47500</w:t>
      </w:r>
      <w:r w:rsidRPr="00654400">
        <w:rPr>
          <w:sz w:val="28"/>
          <w:szCs w:val="28"/>
        </w:rPr>
        <w:t xml:space="preserve"> рублей), сумма уплаченных штрафов – </w:t>
      </w:r>
      <w:r w:rsidR="001C1744" w:rsidRPr="00654400">
        <w:rPr>
          <w:sz w:val="28"/>
          <w:szCs w:val="28"/>
        </w:rPr>
        <w:t>9200</w:t>
      </w:r>
      <w:r w:rsidRPr="00654400">
        <w:rPr>
          <w:sz w:val="28"/>
          <w:szCs w:val="28"/>
        </w:rPr>
        <w:t xml:space="preserve"> рублей (АППГ – </w:t>
      </w:r>
      <w:r w:rsidR="003E12ED" w:rsidRPr="00654400">
        <w:rPr>
          <w:sz w:val="28"/>
          <w:szCs w:val="28"/>
        </w:rPr>
        <w:t>10543,2</w:t>
      </w:r>
      <w:r w:rsidRPr="00654400">
        <w:rPr>
          <w:sz w:val="28"/>
          <w:szCs w:val="28"/>
        </w:rPr>
        <w:t xml:space="preserve"> рублей)</w:t>
      </w:r>
    </w:p>
    <w:p w14:paraId="3DC5040C" w14:textId="32FE49FC" w:rsidR="003E1B4D" w:rsidRPr="00654400" w:rsidRDefault="003E1B4D" w:rsidP="003E1B4D">
      <w:pPr>
        <w:pStyle w:val="a5"/>
        <w:ind w:firstLine="720"/>
        <w:rPr>
          <w:sz w:val="28"/>
          <w:szCs w:val="28"/>
        </w:rPr>
      </w:pPr>
      <w:r w:rsidRPr="00654400">
        <w:rPr>
          <w:i/>
          <w:sz w:val="28"/>
          <w:szCs w:val="28"/>
          <w:u w:val="single"/>
        </w:rPr>
        <w:t>На профилактическом учёте</w:t>
      </w:r>
      <w:r w:rsidRPr="00654400">
        <w:rPr>
          <w:sz w:val="28"/>
          <w:szCs w:val="28"/>
        </w:rPr>
        <w:t xml:space="preserve"> в Комиссии состоит </w:t>
      </w:r>
      <w:r w:rsidR="003E12ED" w:rsidRPr="00654400">
        <w:rPr>
          <w:sz w:val="28"/>
          <w:szCs w:val="28"/>
        </w:rPr>
        <w:t>8</w:t>
      </w:r>
      <w:r w:rsidRPr="00654400">
        <w:rPr>
          <w:sz w:val="28"/>
          <w:szCs w:val="28"/>
        </w:rPr>
        <w:t xml:space="preserve"> несовершеннолетних и 1</w:t>
      </w:r>
      <w:r w:rsidR="003E12ED" w:rsidRPr="00654400">
        <w:rPr>
          <w:sz w:val="28"/>
          <w:szCs w:val="28"/>
        </w:rPr>
        <w:t>1</w:t>
      </w:r>
      <w:r w:rsidRPr="00654400">
        <w:rPr>
          <w:sz w:val="28"/>
          <w:szCs w:val="28"/>
        </w:rPr>
        <w:t xml:space="preserve"> семей, находящихся в трудной жизненной ситуации, в которых воспитывается </w:t>
      </w:r>
      <w:r w:rsidR="003E12ED" w:rsidRPr="00654400">
        <w:rPr>
          <w:sz w:val="28"/>
          <w:szCs w:val="28"/>
        </w:rPr>
        <w:t>30</w:t>
      </w:r>
      <w:r w:rsidRPr="00654400">
        <w:rPr>
          <w:sz w:val="28"/>
          <w:szCs w:val="28"/>
        </w:rPr>
        <w:t xml:space="preserve"> </w:t>
      </w:r>
      <w:proofErr w:type="gramStart"/>
      <w:r w:rsidRPr="00654400">
        <w:rPr>
          <w:sz w:val="28"/>
          <w:szCs w:val="28"/>
        </w:rPr>
        <w:t>детей .В</w:t>
      </w:r>
      <w:proofErr w:type="gramEnd"/>
      <w:r w:rsidRPr="00654400">
        <w:rPr>
          <w:sz w:val="28"/>
          <w:szCs w:val="28"/>
        </w:rPr>
        <w:t xml:space="preserve"> течении года на учёт поставлено </w:t>
      </w:r>
      <w:r w:rsidR="003E12ED" w:rsidRPr="00654400">
        <w:rPr>
          <w:sz w:val="28"/>
          <w:szCs w:val="28"/>
        </w:rPr>
        <w:t>4</w:t>
      </w:r>
      <w:r w:rsidRPr="00654400">
        <w:rPr>
          <w:sz w:val="28"/>
          <w:szCs w:val="28"/>
        </w:rPr>
        <w:t xml:space="preserve"> несовершеннолетних. Снято с учёта в течении года всего — </w:t>
      </w:r>
      <w:r w:rsidR="003E12ED" w:rsidRPr="00654400">
        <w:rPr>
          <w:sz w:val="28"/>
          <w:szCs w:val="28"/>
        </w:rPr>
        <w:t>5</w:t>
      </w:r>
      <w:r w:rsidRPr="00654400">
        <w:rPr>
          <w:sz w:val="28"/>
          <w:szCs w:val="28"/>
        </w:rPr>
        <w:t xml:space="preserve"> несовершеннолетни</w:t>
      </w:r>
      <w:r w:rsidR="003E12ED" w:rsidRPr="00654400">
        <w:rPr>
          <w:sz w:val="28"/>
          <w:szCs w:val="28"/>
        </w:rPr>
        <w:t>х</w:t>
      </w:r>
      <w:r w:rsidRPr="00654400">
        <w:rPr>
          <w:sz w:val="28"/>
          <w:szCs w:val="28"/>
        </w:rPr>
        <w:t xml:space="preserve">. За год на учёт в комиссию было поставлено </w:t>
      </w:r>
      <w:r w:rsidR="00F3589B" w:rsidRPr="00654400">
        <w:rPr>
          <w:sz w:val="28"/>
          <w:szCs w:val="28"/>
        </w:rPr>
        <w:t>3</w:t>
      </w:r>
      <w:r w:rsidRPr="00654400">
        <w:rPr>
          <w:sz w:val="28"/>
          <w:szCs w:val="28"/>
        </w:rPr>
        <w:t xml:space="preserve"> </w:t>
      </w:r>
      <w:proofErr w:type="gramStart"/>
      <w:r w:rsidRPr="00654400">
        <w:rPr>
          <w:sz w:val="28"/>
          <w:szCs w:val="28"/>
        </w:rPr>
        <w:t>сем</w:t>
      </w:r>
      <w:r w:rsidR="00F3589B" w:rsidRPr="00654400">
        <w:rPr>
          <w:sz w:val="28"/>
          <w:szCs w:val="28"/>
        </w:rPr>
        <w:t>ьи</w:t>
      </w:r>
      <w:r w:rsidRPr="00654400">
        <w:rPr>
          <w:sz w:val="28"/>
          <w:szCs w:val="28"/>
        </w:rPr>
        <w:t>,  находящихся</w:t>
      </w:r>
      <w:proofErr w:type="gramEnd"/>
      <w:r w:rsidRPr="00654400">
        <w:rPr>
          <w:sz w:val="28"/>
          <w:szCs w:val="28"/>
        </w:rPr>
        <w:t xml:space="preserve"> в трудной жизненной ситуации,  снято с учёта  </w:t>
      </w:r>
      <w:r w:rsidR="00F3589B" w:rsidRPr="00654400">
        <w:rPr>
          <w:sz w:val="28"/>
          <w:szCs w:val="28"/>
        </w:rPr>
        <w:t>5</w:t>
      </w:r>
      <w:r w:rsidRPr="00654400">
        <w:rPr>
          <w:sz w:val="28"/>
          <w:szCs w:val="28"/>
        </w:rPr>
        <w:t xml:space="preserve"> сем</w:t>
      </w:r>
      <w:r w:rsidR="00F3589B" w:rsidRPr="00654400">
        <w:rPr>
          <w:sz w:val="28"/>
          <w:szCs w:val="28"/>
        </w:rPr>
        <w:t>ей</w:t>
      </w:r>
      <w:r w:rsidRPr="00654400">
        <w:rPr>
          <w:sz w:val="28"/>
          <w:szCs w:val="28"/>
        </w:rPr>
        <w:t>.</w:t>
      </w:r>
    </w:p>
    <w:p w14:paraId="067D2589" w14:textId="4A3903A5" w:rsidR="00373D8B" w:rsidRPr="00654400" w:rsidRDefault="00373D8B" w:rsidP="00877AB6">
      <w:pPr>
        <w:pStyle w:val="a5"/>
        <w:rPr>
          <w:sz w:val="28"/>
          <w:szCs w:val="28"/>
        </w:rPr>
      </w:pPr>
    </w:p>
    <w:p w14:paraId="2F96118D" w14:textId="39A1FF03" w:rsidR="00A036B4" w:rsidRPr="00654400" w:rsidRDefault="00373D8B" w:rsidP="00432D3B">
      <w:pPr>
        <w:pStyle w:val="a5"/>
        <w:rPr>
          <w:sz w:val="28"/>
          <w:szCs w:val="28"/>
        </w:rPr>
      </w:pPr>
      <w:r w:rsidRPr="00654400">
        <w:rPr>
          <w:sz w:val="28"/>
          <w:szCs w:val="28"/>
        </w:rPr>
        <w:tab/>
      </w:r>
    </w:p>
    <w:p w14:paraId="07C94885" w14:textId="12044105" w:rsidR="00AA013F" w:rsidRPr="00654400" w:rsidRDefault="001C14B0" w:rsidP="00433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/>
          <w:sz w:val="28"/>
          <w:szCs w:val="28"/>
        </w:rPr>
        <w:t xml:space="preserve">Устойчивая работа </w:t>
      </w:r>
      <w:r w:rsidR="00AA013F" w:rsidRPr="00654400">
        <w:rPr>
          <w:rFonts w:ascii="Times New Roman" w:hAnsi="Times New Roman" w:cs="Times New Roman"/>
          <w:sz w:val="28"/>
          <w:szCs w:val="28"/>
        </w:rPr>
        <w:t xml:space="preserve">сети </w:t>
      </w:r>
      <w:r w:rsidR="00A30A6D" w:rsidRPr="00654400">
        <w:rPr>
          <w:rFonts w:ascii="Times New Roman" w:hAnsi="Times New Roman" w:cs="Times New Roman"/>
          <w:sz w:val="28"/>
          <w:szCs w:val="28"/>
        </w:rPr>
        <w:t xml:space="preserve">учреждений культуры и их </w:t>
      </w:r>
      <w:r w:rsidR="00AA013F" w:rsidRPr="00654400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654400">
        <w:rPr>
          <w:rFonts w:ascii="Times New Roman" w:hAnsi="Times New Roman" w:cs="Times New Roman"/>
          <w:sz w:val="28"/>
          <w:szCs w:val="28"/>
        </w:rPr>
        <w:t xml:space="preserve"> является одним из приоритетов работы</w:t>
      </w:r>
      <w:r w:rsidR="005A4A07" w:rsidRPr="00654400">
        <w:rPr>
          <w:rFonts w:ascii="Times New Roman" w:hAnsi="Times New Roman" w:cs="Times New Roman"/>
          <w:sz w:val="28"/>
          <w:szCs w:val="28"/>
        </w:rPr>
        <w:t xml:space="preserve"> А</w:t>
      </w:r>
      <w:r w:rsidR="00E41485" w:rsidRPr="00654400">
        <w:rPr>
          <w:rFonts w:ascii="Times New Roman" w:hAnsi="Times New Roman" w:cs="Times New Roman"/>
          <w:sz w:val="28"/>
          <w:szCs w:val="28"/>
        </w:rPr>
        <w:t>дминистрации</w:t>
      </w:r>
      <w:r w:rsidR="005A4A07" w:rsidRPr="00654400">
        <w:rPr>
          <w:rFonts w:ascii="Times New Roman" w:hAnsi="Times New Roman" w:cs="Times New Roman"/>
          <w:sz w:val="28"/>
          <w:szCs w:val="28"/>
        </w:rPr>
        <w:t xml:space="preserve"> Невельского района.</w:t>
      </w:r>
    </w:p>
    <w:p w14:paraId="508ECD47" w14:textId="77777777" w:rsidR="00164797" w:rsidRPr="00654400" w:rsidRDefault="00164797" w:rsidP="00164797">
      <w:pPr>
        <w:spacing w:before="100" w:beforeAutospacing="1" w:after="100" w:afterAutospacing="1" w:line="273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Оказанием услуг в сфере культуры на территории Невельского муниципального округа занимаются два учреждения: МБУК «Культура и досуг» и МБУ «Музей истории Невеля».</w:t>
      </w:r>
    </w:p>
    <w:p w14:paraId="7903B62D" w14:textId="77777777" w:rsidR="00164797" w:rsidRDefault="00164797" w:rsidP="00164797">
      <w:pPr>
        <w:pStyle w:val="ListParagraph1"/>
        <w:shd w:val="clear" w:color="auto" w:fill="FFFFFF"/>
        <w:ind w:firstLine="708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16587">
        <w:rPr>
          <w:rFonts w:ascii="Times New Roman" w:eastAsia="Calibri" w:hAnsi="Times New Roman"/>
          <w:b/>
          <w:bCs/>
          <w:sz w:val="28"/>
          <w:szCs w:val="28"/>
        </w:rPr>
        <w:t>МБУК «Культура и досуг»</w:t>
      </w:r>
    </w:p>
    <w:p w14:paraId="1165FB35" w14:textId="07BA85EB" w:rsidR="00164797" w:rsidRPr="00654400" w:rsidRDefault="00164797" w:rsidP="00164797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iCs/>
          <w:sz w:val="28"/>
          <w:szCs w:val="28"/>
          <w:highlight w:val="yellow"/>
          <w:lang w:eastAsia="ru-RU"/>
        </w:rPr>
      </w:pPr>
      <w:r w:rsidRPr="0065440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Уровень фактической обеспеченности учреждениями культуры (клубами и библиотеками) от нормативной численности составляет 100%.</w:t>
      </w:r>
    </w:p>
    <w:p w14:paraId="7E8EB921" w14:textId="77777777" w:rsidR="00164797" w:rsidRPr="00654400" w:rsidRDefault="00164797" w:rsidP="00842870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400">
        <w:rPr>
          <w:sz w:val="24"/>
          <w:szCs w:val="24"/>
          <w:lang w:eastAsia="ru-RU"/>
        </w:rPr>
        <w:t xml:space="preserve">   </w:t>
      </w:r>
      <w:r w:rsidRPr="00654400">
        <w:rPr>
          <w:rFonts w:ascii="Calibri" w:eastAsia="Times New Roman" w:hAnsi="Calibri"/>
          <w:sz w:val="24"/>
          <w:szCs w:val="24"/>
          <w:lang w:eastAsia="ru-RU"/>
        </w:rPr>
        <w:t xml:space="preserve">     </w:t>
      </w:r>
      <w:r w:rsidRPr="00654400">
        <w:rPr>
          <w:rFonts w:ascii="Times New Roman" w:hAnsi="Times New Roman" w:cs="Times New Roman"/>
          <w:sz w:val="28"/>
          <w:szCs w:val="28"/>
          <w:lang w:eastAsia="ru-RU"/>
        </w:rPr>
        <w:t xml:space="preserve">В состав муниципального бюджетного учреждения культуры Невельского района «Культура и досуг» входят 27 структурных подразделений: 14 библиотечного типа и 13 клубного типа. </w:t>
      </w:r>
      <w:bookmarkStart w:id="2" w:name="_Hlk34982896"/>
      <w:r w:rsidRPr="00654400">
        <w:rPr>
          <w:rFonts w:ascii="Times New Roman" w:hAnsi="Times New Roman" w:cs="Times New Roman"/>
          <w:sz w:val="28"/>
          <w:szCs w:val="28"/>
          <w:lang w:eastAsia="ru-RU"/>
        </w:rPr>
        <w:t>Сеть МБУК «Культура и досуг» в 202</w:t>
      </w:r>
      <w:bookmarkEnd w:id="2"/>
      <w:r w:rsidRPr="00654400">
        <w:rPr>
          <w:rFonts w:ascii="Times New Roman" w:hAnsi="Times New Roman" w:cs="Times New Roman"/>
          <w:sz w:val="28"/>
          <w:szCs w:val="28"/>
          <w:lang w:eastAsia="ru-RU"/>
        </w:rPr>
        <w:t xml:space="preserve">5 году сохранена без изменений. </w:t>
      </w:r>
    </w:p>
    <w:p w14:paraId="44612877" w14:textId="77777777" w:rsidR="00164797" w:rsidRPr="00654400" w:rsidRDefault="00164797" w:rsidP="0084287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54400">
        <w:rPr>
          <w:rFonts w:ascii="Times New Roman" w:hAnsi="Times New Roman" w:cs="Times New Roman"/>
          <w:sz w:val="28"/>
          <w:szCs w:val="28"/>
        </w:rPr>
        <w:tab/>
        <w:t xml:space="preserve">Численность работников составляет 71 человека, из них 4 совместителя. 7 человек составляет аппарат и бухгалтерия.  В библиотеках района работает 27 человек, в клубах 37 человек.       </w:t>
      </w:r>
    </w:p>
    <w:p w14:paraId="5E5A3246" w14:textId="75130E0D" w:rsidR="00164797" w:rsidRPr="00654400" w:rsidRDefault="00164797" w:rsidP="00465B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t xml:space="preserve">   </w:t>
      </w:r>
      <w:r w:rsidRPr="00654400">
        <w:tab/>
      </w:r>
      <w:r w:rsidRPr="00654400">
        <w:rPr>
          <w:rFonts w:ascii="Times New Roman" w:hAnsi="Times New Roman" w:cs="Times New Roman"/>
          <w:sz w:val="28"/>
          <w:szCs w:val="28"/>
        </w:rPr>
        <w:t xml:space="preserve">Средняя заработная плата за 2025 год составила 47760 рублей, что соответствует выполнению среднеобластного показателя по заработной плате работников культуры.  </w:t>
      </w:r>
    </w:p>
    <w:p w14:paraId="4547877D" w14:textId="77777777" w:rsidR="00164797" w:rsidRPr="00654400" w:rsidRDefault="00164797" w:rsidP="00465B5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>Доля расходов муниципального бюджета на культуру в общем объеме расходов муниципального бюджета составила 8,0 % (9,0% - 2024г.)</w:t>
      </w:r>
    </w:p>
    <w:p w14:paraId="7493BD2D" w14:textId="77777777" w:rsidR="00136BD6" w:rsidRPr="00654400" w:rsidRDefault="00164797" w:rsidP="00136BD6">
      <w:pPr>
        <w:suppressAutoHyphens/>
        <w:spacing w:before="100" w:beforeAutospacing="1" w:after="100" w:afterAutospacing="1" w:line="273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654400">
        <w:rPr>
          <w:rFonts w:ascii="Times New Roman" w:hAnsi="Times New Roman" w:cs="Times New Roman"/>
          <w:sz w:val="28"/>
          <w:szCs w:val="28"/>
        </w:rPr>
        <w:t>Библиотечная деятельность</w:t>
      </w:r>
      <w:r w:rsidR="00FC1397" w:rsidRPr="00654400">
        <w:rPr>
          <w:rFonts w:ascii="Times New Roman" w:hAnsi="Times New Roman" w:cs="Times New Roman"/>
          <w:sz w:val="28"/>
          <w:szCs w:val="28"/>
        </w:rPr>
        <w:t xml:space="preserve">: 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В 2025 году библиотеками Невельского муниципального округа обслужено - 7542 пользователь. Книжный фонд в 2025 году пополнился на </w:t>
      </w:r>
      <w:r w:rsidRPr="00654400">
        <w:rPr>
          <w:rFonts w:ascii="Times New Roman" w:hAnsi="Times New Roman" w:cs="Times New Roman"/>
          <w:sz w:val="28"/>
          <w:szCs w:val="28"/>
        </w:rPr>
        <w:t xml:space="preserve">2998 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экз. (в т.ч. периодические издания –</w:t>
      </w:r>
      <w:r w:rsidR="00FC1397"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8экз.).  Книг в 2025 году поступило 2990 экземпляр, что составляет по 214 книги в среднем 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lastRenderedPageBreak/>
        <w:t>на одну библиотеку.</w:t>
      </w:r>
      <w:r w:rsidR="00FC1397"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Книжный фонд района на конец года составил </w:t>
      </w:r>
      <w:r w:rsidRPr="00654400">
        <w:rPr>
          <w:rFonts w:ascii="Times New Roman" w:hAnsi="Times New Roman" w:cs="Times New Roman"/>
          <w:sz w:val="28"/>
          <w:szCs w:val="28"/>
        </w:rPr>
        <w:t>199999</w:t>
      </w:r>
      <w:r w:rsidR="00FC1397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экз. </w:t>
      </w:r>
      <w:r w:rsidR="00136BD6"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(</w:t>
      </w: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с периодическими изданиями). </w:t>
      </w:r>
    </w:p>
    <w:p w14:paraId="2A742710" w14:textId="4F804C54" w:rsidR="00164797" w:rsidRPr="00654400" w:rsidRDefault="00164797" w:rsidP="00795747">
      <w:pPr>
        <w:pStyle w:val="aa"/>
        <w:ind w:firstLine="708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654400">
        <w:rPr>
          <w:rFonts w:ascii="Times New Roman" w:hAnsi="Times New Roman" w:cs="Times New Roman"/>
          <w:sz w:val="28"/>
          <w:szCs w:val="28"/>
          <w:lang w:eastAsia="ru-RU"/>
        </w:rPr>
        <w:t>Культурно-досуговая деятельность</w:t>
      </w:r>
      <w:r w:rsidR="00136BD6" w:rsidRPr="0065440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544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400"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  <w:t>В 2025 году структурными подразделениями МБУК "Культура и досуг" было организовано 2946 мероприятий, которые привлекли внимание 441429 участников, включая онлайн-просмотры.</w:t>
      </w:r>
    </w:p>
    <w:p w14:paraId="450B60C3" w14:textId="5A2F00EF" w:rsidR="00164797" w:rsidRPr="00654400" w:rsidRDefault="00164797" w:rsidP="002A2DEE">
      <w:pPr>
        <w:pStyle w:val="aa"/>
        <w:ind w:firstLine="708"/>
        <w:jc w:val="both"/>
        <w:rPr>
          <w:rFonts w:ascii="Times New Roman" w:eastAsia="Microsoft YaHei" w:hAnsi="Times New Roman" w:cs="Times New Roman"/>
          <w:color w:val="000000"/>
          <w:sz w:val="28"/>
          <w:szCs w:val="28"/>
          <w:lang w:eastAsia="ru-RU"/>
        </w:rPr>
      </w:pPr>
      <w:r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Мониторинг показателя «Увеличение числа посещений организаций культуры по отношению к 2023 году» в учреждениях культуры Невельского муниципального округа выполнен на 110%.</w:t>
      </w:r>
    </w:p>
    <w:p w14:paraId="10C39FA4" w14:textId="77777777" w:rsidR="00164797" w:rsidRPr="00654400" w:rsidRDefault="00164797" w:rsidP="00164797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DengXian" w:hAnsi="Times New Roman" w:cs="Times New Roman"/>
          <w:kern w:val="3"/>
          <w:sz w:val="28"/>
          <w:szCs w:val="28"/>
          <w:lang w:eastAsia="zh-CN"/>
        </w:rPr>
      </w:pPr>
      <w:r w:rsidRPr="00654400">
        <w:rPr>
          <w:rFonts w:ascii="Times New Roman" w:eastAsia="DengXian" w:hAnsi="Times New Roman" w:cs="Times New Roman"/>
          <w:kern w:val="3"/>
          <w:sz w:val="28"/>
          <w:szCs w:val="28"/>
          <w:lang w:eastAsia="zh-CN"/>
        </w:rPr>
        <w:t>За отчётный период в структурных подразделениях МБУК «Культура и досуг» было проведено 906 мероприятий, посвящённых патриотическому воспитанию детей и подростков до 14 лет, охватывающих широкий спектр от изучения истории до участия в акциях по поддержке современных героев.</w:t>
      </w:r>
    </w:p>
    <w:p w14:paraId="5AB09097" w14:textId="77777777" w:rsidR="00164797" w:rsidRPr="00654400" w:rsidRDefault="00164797" w:rsidP="00164797">
      <w:pPr>
        <w:spacing w:after="0"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6355102"/>
      <w:bookmarkEnd w:id="3"/>
      <w:r w:rsidRPr="00654400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работы структурных подразделений МБУК «Культура и досуг» является поддержка и развитие самодеятельного художественного творчества. Продолжили в клубных учреждениях свою работу клубные формирования в количестве 128, с числом участников 1480, среди них кружков самодеятельного народного творчества 25, участников 297, любительских объединений 78 участников 930 человек. </w:t>
      </w:r>
    </w:p>
    <w:p w14:paraId="69CA5BC9" w14:textId="649CE367" w:rsidR="00164797" w:rsidRPr="00654400" w:rsidRDefault="00164797" w:rsidP="00B06117">
      <w:pPr>
        <w:spacing w:after="0"/>
        <w:jc w:val="both"/>
      </w:pPr>
      <w:r w:rsidRPr="0065440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4400">
        <w:rPr>
          <w:rFonts w:ascii="Times New Roman" w:eastAsia="Lucida Sans Unicode" w:hAnsi="Times New Roman"/>
          <w:color w:val="000000"/>
          <w:sz w:val="28"/>
          <w:szCs w:val="28"/>
        </w:rPr>
        <w:t>Платные услуги</w:t>
      </w:r>
      <w:r w:rsidR="00B06117" w:rsidRPr="00654400">
        <w:rPr>
          <w:rFonts w:ascii="Times New Roman" w:eastAsia="Lucida Sans Unicode" w:hAnsi="Times New Roman"/>
          <w:color w:val="000000"/>
          <w:sz w:val="28"/>
          <w:szCs w:val="28"/>
        </w:rPr>
        <w:t>:</w:t>
      </w:r>
      <w:r w:rsidRPr="00654400">
        <w:rPr>
          <w:rFonts w:ascii="Times New Roman" w:eastAsia="Lucida Sans Unicode" w:hAnsi="Times New Roman"/>
          <w:color w:val="000000"/>
          <w:sz w:val="28"/>
          <w:szCs w:val="28"/>
        </w:rPr>
        <w:t xml:space="preserve">  </w:t>
      </w:r>
      <w:r w:rsidRPr="00654400">
        <w:rPr>
          <w:rFonts w:ascii="Times New Roman" w:eastAsia="Calibri" w:hAnsi="Times New Roman"/>
          <w:sz w:val="28"/>
          <w:szCs w:val="28"/>
        </w:rPr>
        <w:t>За 2025 год проведено 186 платных мероприятий (2024 г. – 199 платных мероприятий) с количеством зрителей  6233 человек (2024 -  7106 человек), валовый сбор составил 2781 000 рублей ( 2024 г.- 2608 670 рублей).</w:t>
      </w:r>
    </w:p>
    <w:p w14:paraId="3667E08D" w14:textId="14C4D0C6" w:rsidR="00164797" w:rsidRPr="00654400" w:rsidRDefault="00164797" w:rsidP="00164797">
      <w:pPr>
        <w:pStyle w:val="Standard"/>
        <w:spacing w:line="268" w:lineRule="auto"/>
        <w:ind w:firstLine="360"/>
        <w:jc w:val="both"/>
        <w:rPr>
          <w:rFonts w:eastAsia="Calibri"/>
          <w:sz w:val="28"/>
          <w:szCs w:val="28"/>
        </w:rPr>
      </w:pPr>
      <w:r w:rsidRPr="00654400">
        <w:rPr>
          <w:rFonts w:eastAsia="Calibri"/>
          <w:kern w:val="0"/>
          <w:sz w:val="28"/>
          <w:szCs w:val="28"/>
        </w:rPr>
        <w:t xml:space="preserve">     Кино</w:t>
      </w:r>
      <w:r w:rsidR="00B06117" w:rsidRPr="00654400">
        <w:rPr>
          <w:rFonts w:eastAsia="Calibri"/>
          <w:kern w:val="0"/>
          <w:sz w:val="28"/>
          <w:szCs w:val="28"/>
        </w:rPr>
        <w:t xml:space="preserve">: </w:t>
      </w:r>
      <w:r w:rsidRPr="00654400">
        <w:rPr>
          <w:rFonts w:eastAsia="Calibri"/>
          <w:sz w:val="28"/>
          <w:szCs w:val="28"/>
        </w:rPr>
        <w:t>Услугами кино за 2025 год охвачено 6100 человек (2024г. – 6100 человек), проведено 584 сеанса (2024 г. 601 сеанс), валовый сбор кинопоказа составил  1075 700 рублей  (2024 г. - 1 159 680 рублей).</w:t>
      </w:r>
    </w:p>
    <w:p w14:paraId="2A96A381" w14:textId="6607ED68" w:rsidR="00164797" w:rsidRPr="00654400" w:rsidRDefault="00787999" w:rsidP="00164797">
      <w:pPr>
        <w:pStyle w:val="Standard"/>
        <w:spacing w:line="268" w:lineRule="auto"/>
        <w:ind w:firstLine="360"/>
        <w:jc w:val="both"/>
        <w:rPr>
          <w:color w:val="000000"/>
          <w:kern w:val="0"/>
          <w:sz w:val="28"/>
          <w:szCs w:val="28"/>
        </w:rPr>
      </w:pPr>
      <w:r w:rsidRPr="00654400">
        <w:rPr>
          <w:rFonts w:eastAsia="Calibri"/>
          <w:kern w:val="0"/>
          <w:sz w:val="28"/>
          <w:szCs w:val="28"/>
        </w:rPr>
        <w:t xml:space="preserve">     </w:t>
      </w:r>
      <w:r w:rsidR="00164797" w:rsidRPr="00654400">
        <w:rPr>
          <w:rFonts w:eastAsia="Calibri"/>
          <w:kern w:val="0"/>
          <w:sz w:val="28"/>
          <w:szCs w:val="28"/>
        </w:rPr>
        <w:t>Проект «Пушкинская карта»</w:t>
      </w:r>
      <w:r w:rsidRPr="00654400">
        <w:rPr>
          <w:rFonts w:eastAsia="Calibri"/>
          <w:kern w:val="0"/>
          <w:sz w:val="28"/>
          <w:szCs w:val="28"/>
        </w:rPr>
        <w:t>:</w:t>
      </w:r>
      <w:r w:rsidR="00164797" w:rsidRPr="00654400">
        <w:rPr>
          <w:rFonts w:eastAsia="Calibri"/>
          <w:kern w:val="0"/>
          <w:sz w:val="28"/>
          <w:szCs w:val="28"/>
        </w:rPr>
        <w:t xml:space="preserve"> </w:t>
      </w:r>
      <w:r w:rsidR="00164797" w:rsidRPr="00654400">
        <w:rPr>
          <w:rFonts w:eastAsia="Calibri"/>
          <w:sz w:val="28"/>
          <w:szCs w:val="28"/>
        </w:rPr>
        <w:t>В 2025 года было проведено 171 мероприятие (2024 -175 мероприятий) , продано 1 280 билетов (2024 г. - 340 билетов), валовый сбор составил 445050 рублей (2024 г. - 334 450 рублей).</w:t>
      </w:r>
      <w:r w:rsidR="00164797" w:rsidRPr="00654400">
        <w:rPr>
          <w:color w:val="000000"/>
          <w:kern w:val="0"/>
          <w:sz w:val="28"/>
          <w:szCs w:val="28"/>
        </w:rPr>
        <w:t xml:space="preserve">        </w:t>
      </w:r>
    </w:p>
    <w:p w14:paraId="5BCB6988" w14:textId="0B75754E" w:rsidR="00164797" w:rsidRPr="00654400" w:rsidRDefault="00787999" w:rsidP="00164797">
      <w:pPr>
        <w:tabs>
          <w:tab w:val="left" w:pos="-1200"/>
        </w:tabs>
        <w:autoSpaceDN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ab/>
      </w:r>
      <w:r w:rsidR="00164797"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Нацпроекты</w:t>
      </w:r>
      <w:r w:rsidR="00972B63"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:</w:t>
      </w:r>
    </w:p>
    <w:p w14:paraId="259C7886" w14:textId="6C079831" w:rsidR="00164797" w:rsidRPr="00654400" w:rsidRDefault="004C18D8" w:rsidP="004C18D8">
      <w:pPr>
        <w:pStyle w:val="a3"/>
        <w:tabs>
          <w:tab w:val="left" w:pos="-1200"/>
        </w:tabs>
        <w:autoSpaceDN w:val="0"/>
        <w:spacing w:after="0" w:line="200" w:lineRule="atLeast"/>
        <w:ind w:left="1068"/>
        <w:contextualSpacing/>
        <w:jc w:val="both"/>
        <w:rPr>
          <w:rFonts w:ascii="Times New Roman" w:hAnsi="Times New Roman"/>
          <w:sz w:val="28"/>
          <w:szCs w:val="28"/>
        </w:rPr>
      </w:pPr>
      <w:r w:rsidRPr="00654400">
        <w:rPr>
          <w:rFonts w:ascii="Times New Roman" w:hAnsi="Times New Roman"/>
          <w:sz w:val="28"/>
          <w:szCs w:val="28"/>
        </w:rPr>
        <w:t xml:space="preserve">- </w:t>
      </w:r>
      <w:r w:rsidR="00164797" w:rsidRPr="00654400">
        <w:rPr>
          <w:rFonts w:ascii="Times New Roman" w:hAnsi="Times New Roman"/>
          <w:sz w:val="28"/>
          <w:szCs w:val="28"/>
        </w:rPr>
        <w:t>Национальн</w:t>
      </w:r>
      <w:r w:rsidRPr="00654400">
        <w:rPr>
          <w:rFonts w:ascii="Times New Roman" w:hAnsi="Times New Roman"/>
          <w:sz w:val="28"/>
          <w:szCs w:val="28"/>
        </w:rPr>
        <w:t>ый</w:t>
      </w:r>
      <w:r w:rsidR="00164797" w:rsidRPr="00654400">
        <w:rPr>
          <w:rFonts w:ascii="Times New Roman" w:hAnsi="Times New Roman"/>
          <w:sz w:val="28"/>
          <w:szCs w:val="28"/>
        </w:rPr>
        <w:t xml:space="preserve"> проект «Семья»:</w:t>
      </w:r>
    </w:p>
    <w:p w14:paraId="6BC9A5E9" w14:textId="4AA5F0E6" w:rsidR="00164797" w:rsidRPr="00654400" w:rsidRDefault="00972B63" w:rsidP="00972B63">
      <w:pPr>
        <w:tabs>
          <w:tab w:val="left" w:pos="-852"/>
        </w:tabs>
        <w:spacing w:line="200" w:lineRule="atLeast"/>
        <w:jc w:val="both"/>
        <w:rPr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</w:r>
      <w:r w:rsidR="00164797" w:rsidRPr="00654400">
        <w:rPr>
          <w:rFonts w:ascii="Times New Roman" w:hAnsi="Times New Roman" w:cs="Times New Roman"/>
          <w:sz w:val="28"/>
          <w:szCs w:val="28"/>
        </w:rPr>
        <w:t>В 2025 году МБУК «Культура и досуг» подготовили и подали документы для участия в создании детских культурно-просветительских центров на базе учреждений культуры в рамках реализации федерального проекта «Семейные ценности и инфраструктура культуры», национального проекта «Семья» и стали победителями.</w:t>
      </w:r>
      <w:r w:rsidR="00164797" w:rsidRPr="00654400">
        <w:rPr>
          <w:sz w:val="28"/>
          <w:szCs w:val="28"/>
        </w:rPr>
        <w:tab/>
      </w:r>
    </w:p>
    <w:p w14:paraId="5E95C685" w14:textId="77777777" w:rsidR="00795747" w:rsidRPr="00654400" w:rsidRDefault="00795747" w:rsidP="00972B63">
      <w:pPr>
        <w:tabs>
          <w:tab w:val="left" w:pos="-852"/>
        </w:tabs>
        <w:spacing w:line="200" w:lineRule="atLeast"/>
        <w:jc w:val="both"/>
        <w:rPr>
          <w:sz w:val="28"/>
          <w:szCs w:val="28"/>
        </w:rPr>
      </w:pPr>
    </w:p>
    <w:p w14:paraId="31EED69A" w14:textId="093C3A8E" w:rsidR="00164797" w:rsidRPr="00654400" w:rsidRDefault="00972B63" w:rsidP="00164797">
      <w:pPr>
        <w:pStyle w:val="a5"/>
        <w:tabs>
          <w:tab w:val="left" w:pos="-852"/>
        </w:tabs>
        <w:spacing w:line="200" w:lineRule="atLeast"/>
      </w:pPr>
      <w:r w:rsidRPr="00654400">
        <w:rPr>
          <w:sz w:val="28"/>
          <w:szCs w:val="28"/>
        </w:rPr>
        <w:tab/>
      </w:r>
      <w:r w:rsidR="004C18D8" w:rsidRPr="00654400">
        <w:rPr>
          <w:sz w:val="28"/>
          <w:szCs w:val="28"/>
        </w:rPr>
        <w:t>-</w:t>
      </w:r>
      <w:r w:rsidR="00164797" w:rsidRPr="00654400">
        <w:rPr>
          <w:sz w:val="28"/>
          <w:szCs w:val="28"/>
        </w:rPr>
        <w:t xml:space="preserve"> Национальн</w:t>
      </w:r>
      <w:r w:rsidR="004C18D8" w:rsidRPr="00654400">
        <w:rPr>
          <w:sz w:val="28"/>
          <w:szCs w:val="28"/>
        </w:rPr>
        <w:t>ый</w:t>
      </w:r>
      <w:r w:rsidR="00164797" w:rsidRPr="00654400">
        <w:rPr>
          <w:sz w:val="28"/>
          <w:szCs w:val="28"/>
        </w:rPr>
        <w:t xml:space="preserve"> проект «Культура»:</w:t>
      </w:r>
      <w:r w:rsidR="00164797" w:rsidRPr="00654400">
        <w:rPr>
          <w:sz w:val="28"/>
          <w:szCs w:val="28"/>
        </w:rPr>
        <w:tab/>
      </w:r>
    </w:p>
    <w:p w14:paraId="32ABAEA2" w14:textId="25B8156D" w:rsidR="00164797" w:rsidRPr="00654400" w:rsidRDefault="00164797" w:rsidP="00164797">
      <w:pPr>
        <w:pStyle w:val="a5"/>
        <w:tabs>
          <w:tab w:val="left" w:pos="-852"/>
        </w:tabs>
        <w:spacing w:line="200" w:lineRule="atLeast"/>
      </w:pPr>
      <w:r w:rsidRPr="00654400">
        <w:rPr>
          <w:sz w:val="28"/>
          <w:szCs w:val="28"/>
        </w:rPr>
        <w:tab/>
      </w:r>
      <w:r w:rsidRPr="00654400">
        <w:rPr>
          <w:rFonts w:eastAsia="Calibri"/>
          <w:sz w:val="28"/>
          <w:szCs w:val="28"/>
          <w:lang w:eastAsia="ru-RU"/>
        </w:rPr>
        <w:t>В 2025 году с помощью многофункционального культурного центра (автоклуба) было осуществлено 21 выездов в 55 сельски</w:t>
      </w:r>
      <w:r w:rsidR="0044407A" w:rsidRPr="00654400">
        <w:rPr>
          <w:rFonts w:eastAsia="Calibri"/>
          <w:sz w:val="28"/>
          <w:szCs w:val="28"/>
          <w:lang w:eastAsia="ru-RU"/>
        </w:rPr>
        <w:t>х</w:t>
      </w:r>
      <w:r w:rsidRPr="00654400">
        <w:rPr>
          <w:rFonts w:eastAsia="Calibri"/>
          <w:sz w:val="28"/>
          <w:szCs w:val="28"/>
          <w:lang w:eastAsia="ru-RU"/>
        </w:rPr>
        <w:t xml:space="preserve"> населенных пунктов Невельского района с концертными и тематическими программами, в которых приняло участие 1475 человек.</w:t>
      </w:r>
    </w:p>
    <w:p w14:paraId="7F574AC6" w14:textId="7E2D0691" w:rsidR="00164797" w:rsidRPr="00654400" w:rsidRDefault="004C18D8" w:rsidP="00164797">
      <w:pPr>
        <w:spacing w:before="100" w:after="100" w:line="271" w:lineRule="auto"/>
        <w:ind w:firstLine="708"/>
        <w:jc w:val="both"/>
      </w:pPr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64797"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>проект «Цифровая культура» национального проекта «Культура»</w:t>
      </w:r>
      <w:r w:rsidR="004A11C5"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164797"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продолжил работу виртуальный концертный зал. На его базе в 2025 году проведен 38 концерт, их посетили 446 человек. Помимо этого, с помощью ВКЗ было проведено 62 мероприятий разной направленности, которые посетили 1686 человек.  </w:t>
      </w:r>
    </w:p>
    <w:p w14:paraId="22486B85" w14:textId="199415DD" w:rsidR="00164797" w:rsidRPr="00654400" w:rsidRDefault="00164797" w:rsidP="00F00FAB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>Волонтерство</w:t>
      </w:r>
      <w:r w:rsidR="0044407A" w:rsidRPr="00654400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54400">
        <w:rPr>
          <w:rFonts w:ascii="Times New Roman" w:hAnsi="Times New Roman" w:cs="Times New Roman"/>
          <w:sz w:val="28"/>
          <w:szCs w:val="28"/>
        </w:rPr>
        <w:t>По состоянию на 31 декабря 2025 года</w:t>
      </w:r>
      <w:r w:rsidR="00B7672D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Pr="00654400">
        <w:rPr>
          <w:rFonts w:ascii="Times New Roman" w:hAnsi="Times New Roman" w:cs="Times New Roman"/>
          <w:sz w:val="28"/>
          <w:szCs w:val="28"/>
        </w:rPr>
        <w:t>число волонтеров</w:t>
      </w:r>
      <w:r w:rsidR="00B7672D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Pr="00654400">
        <w:rPr>
          <w:rFonts w:ascii="Times New Roman" w:hAnsi="Times New Roman" w:cs="Times New Roman"/>
          <w:sz w:val="28"/>
          <w:szCs w:val="28"/>
        </w:rPr>
        <w:t>составляет 89 человек. Все волонтеры – это активная молодежь в возрасте до 35 лет. Отмечается положительная динамика роста волонтерского движения: на 31 декабря 2024 года количество волонтеров составляло 64 человека.</w:t>
      </w:r>
      <w:r w:rsidR="00F00FAB" w:rsidRPr="00654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412848" w14:textId="6982F7AA" w:rsidR="00164797" w:rsidRPr="00654400" w:rsidRDefault="00164797" w:rsidP="00164797">
      <w:pPr>
        <w:spacing w:before="100" w:beforeAutospacing="1" w:after="100" w:afterAutospacing="1" w:line="27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Поддержка и финансирование</w:t>
      </w:r>
      <w:proofErr w:type="gramStart"/>
      <w:r w:rsidR="009C27E8"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</w:t>
      </w:r>
      <w:proofErr w:type="gramEnd"/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 местного бюджета в 2025 году на МБУК «Культура и досуг» выделено 47 млн. 550 тыс.  400 рублей и израсходовано 47 млн. 19 тыс. 566 рублей. За счет средств муниципального бюджета и внебюджетных средств в 2025 году приобретено оборудование и произведён ремонт на сумму 4794861, 68 руб., в том числе парковка для инвалидов 55 556,00 руб., текущий ремонт ограждений 2234 700,00 руб., текущий ремонт окон в РДК 399 515,39 руб., текущий ремонт в РДК 484 460,55 руб., аварийный ремонт системы отопления в </w:t>
      </w:r>
      <w:proofErr w:type="spellStart"/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>Лёховском</w:t>
      </w:r>
      <w:proofErr w:type="spellEnd"/>
      <w:r w:rsidRPr="006544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СДК 61 300,0 руб.,</w:t>
      </w:r>
      <w:r w:rsidRPr="00654400">
        <w:t xml:space="preserve"> </w:t>
      </w:r>
      <w:r w:rsidRPr="00654400">
        <w:rPr>
          <w:rFonts w:ascii="Times New Roman" w:hAnsi="Times New Roman" w:cs="Times New Roman"/>
          <w:sz w:val="28"/>
          <w:szCs w:val="28"/>
        </w:rPr>
        <w:t>ремонт канализации в РДК-20 700,00 руб., ремонт отопительной системы в РДК-86 000,00 руб.,</w:t>
      </w:r>
      <w:r w:rsidRPr="00654400">
        <w:t xml:space="preserve"> </w:t>
      </w:r>
      <w:r w:rsidRPr="00654400">
        <w:rPr>
          <w:rFonts w:ascii="Times New Roman" w:hAnsi="Times New Roman" w:cs="Times New Roman"/>
          <w:sz w:val="28"/>
          <w:szCs w:val="28"/>
        </w:rPr>
        <w:t>ремонт отопительной системы в Новохованском СДК-25 500,00 руб., промывка отопительной системы в РДК-34 000,00 руб., ремонт крыльца РДК-60 500,00 руб., демонтаж распределительного щита в РДК-12 000,00 руб., ремонт настенных желобов-399 528,74 руб., сантехнические работы в РДК-103 885,00 руб.</w:t>
      </w:r>
    </w:p>
    <w:p w14:paraId="4FEFBE41" w14:textId="77777777" w:rsidR="005A4A07" w:rsidRPr="005A4A07" w:rsidRDefault="005A4A07" w:rsidP="0043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1AE355" w14:textId="6064211A" w:rsidR="00A840A6" w:rsidRDefault="00344F61" w:rsidP="00A840A6">
      <w:pPr>
        <w:pStyle w:val="a3"/>
        <w:shd w:val="clear" w:color="auto" w:fill="FFFFFF"/>
        <w:spacing w:after="0" w:line="240" w:lineRule="auto"/>
        <w:ind w:left="1080" w:right="14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«</w:t>
      </w:r>
      <w:r w:rsidR="00A840A6" w:rsidRPr="00BD2DE1">
        <w:rPr>
          <w:rFonts w:ascii="Times New Roman" w:hAnsi="Times New Roman"/>
          <w:b/>
          <w:sz w:val="28"/>
          <w:szCs w:val="28"/>
        </w:rPr>
        <w:t>Музей истории Невеля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30E5B37" w14:textId="77777777" w:rsidR="00951123" w:rsidRDefault="00951123" w:rsidP="00A840A6">
      <w:pPr>
        <w:pStyle w:val="a3"/>
        <w:shd w:val="clear" w:color="auto" w:fill="FFFFFF"/>
        <w:spacing w:after="0" w:line="240" w:lineRule="auto"/>
        <w:ind w:left="1080" w:right="14"/>
        <w:contextualSpacing/>
        <w:rPr>
          <w:rFonts w:ascii="Times New Roman" w:hAnsi="Times New Roman"/>
          <w:b/>
          <w:sz w:val="28"/>
          <w:szCs w:val="28"/>
        </w:rPr>
      </w:pPr>
    </w:p>
    <w:p w14:paraId="73C255F2" w14:textId="77777777" w:rsidR="00405B80" w:rsidRPr="00654400" w:rsidRDefault="00405B80" w:rsidP="00344F6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На территории Невельского муниципального округа Псковской области функционирует один музей (историко-краеведческий): муниципальное бюджетное учреждение Невельского района «Музей истории Невеля». </w:t>
      </w:r>
    </w:p>
    <w:p w14:paraId="01681144" w14:textId="77777777" w:rsidR="00405B80" w:rsidRPr="00654400" w:rsidRDefault="00405B80" w:rsidP="00344F6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музее работают 7 постоянных экспозиций и 1 временная выставка. В 2025 году был проведен косметический ремонт помещения левого флигеля и в музее появилось новое выставочное пространство, которое планируется использовать для проведения мероприятий и временных выставок.</w:t>
      </w:r>
    </w:p>
    <w:p w14:paraId="7484FA24" w14:textId="77777777" w:rsidR="00405B80" w:rsidRPr="00654400" w:rsidRDefault="00405B80" w:rsidP="00344F6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На базе музея открыто первичное отделение «Движение первых»</w:t>
      </w:r>
    </w:p>
    <w:p w14:paraId="2C7D3EBD" w14:textId="77777777" w:rsidR="00405B80" w:rsidRPr="00654400" w:rsidRDefault="00405B80" w:rsidP="00405B8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    На базе музея функционирует автономная некоммерческая организация по сохранению культурного наследия «Саквояж». </w:t>
      </w:r>
    </w:p>
    <w:p w14:paraId="25BA5B05" w14:textId="77777777" w:rsidR="00405B80" w:rsidRPr="00654400" w:rsidRDefault="00405B80" w:rsidP="00344F61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По проекту «Пушкинская карта» продаются билеты на 7 событий. В 2025 году было реализовано 442 билета по Пушкинской карте и 858 платных входных билетов. Проведено 150 платные экскурсии.</w:t>
      </w:r>
    </w:p>
    <w:p w14:paraId="794295FF" w14:textId="77777777" w:rsidR="00405B80" w:rsidRPr="00654400" w:rsidRDefault="00405B80" w:rsidP="0090042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Завершено заполнение Государственного каталога музейного фонда РФ.</w:t>
      </w:r>
    </w:p>
    <w:p w14:paraId="757EA443" w14:textId="31CFB5CB" w:rsidR="00405B80" w:rsidRPr="00654400" w:rsidRDefault="00C51296" w:rsidP="00C5129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Музейная деятельность:</w:t>
      </w:r>
      <w:r w:rsidR="00405B80" w:rsidRPr="0065440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268"/>
        <w:gridCol w:w="1701"/>
        <w:gridCol w:w="2126"/>
      </w:tblGrid>
      <w:tr w:rsidR="00405B80" w:rsidRPr="00654400" w14:paraId="4F829037" w14:textId="77777777" w:rsidTr="00C51296">
        <w:trPr>
          <w:trHeight w:val="995"/>
        </w:trPr>
        <w:tc>
          <w:tcPr>
            <w:tcW w:w="988" w:type="dxa"/>
          </w:tcPr>
          <w:p w14:paraId="167086DE" w14:textId="77777777" w:rsidR="00405B80" w:rsidRPr="00654400" w:rsidRDefault="00405B80" w:rsidP="00A9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268" w:type="dxa"/>
          </w:tcPr>
          <w:p w14:paraId="75F2B51B" w14:textId="77777777" w:rsidR="00405B80" w:rsidRPr="00654400" w:rsidRDefault="00405B80" w:rsidP="00A9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0">
              <w:rPr>
                <w:rFonts w:ascii="Times New Roman" w:hAnsi="Times New Roman" w:cs="Times New Roman"/>
                <w:sz w:val="24"/>
                <w:szCs w:val="24"/>
              </w:rPr>
              <w:t>Число посещений музея и мероприятий</w:t>
            </w:r>
          </w:p>
        </w:tc>
        <w:tc>
          <w:tcPr>
            <w:tcW w:w="2268" w:type="dxa"/>
          </w:tcPr>
          <w:p w14:paraId="7B1AD16E" w14:textId="77777777" w:rsidR="00405B80" w:rsidRPr="00654400" w:rsidRDefault="00405B80" w:rsidP="00A9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0">
              <w:rPr>
                <w:rFonts w:ascii="Times New Roman" w:hAnsi="Times New Roman" w:cs="Times New Roman"/>
                <w:sz w:val="24"/>
                <w:szCs w:val="24"/>
              </w:rPr>
              <w:t>Местных жителей</w:t>
            </w:r>
          </w:p>
        </w:tc>
        <w:tc>
          <w:tcPr>
            <w:tcW w:w="1701" w:type="dxa"/>
          </w:tcPr>
          <w:p w14:paraId="4EE15648" w14:textId="77777777" w:rsidR="00405B80" w:rsidRPr="00654400" w:rsidRDefault="00405B80" w:rsidP="00A9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0">
              <w:rPr>
                <w:rFonts w:ascii="Times New Roman" w:hAnsi="Times New Roman" w:cs="Times New Roman"/>
                <w:sz w:val="24"/>
                <w:szCs w:val="24"/>
              </w:rPr>
              <w:t>Количество экскурсий</w:t>
            </w:r>
          </w:p>
        </w:tc>
        <w:tc>
          <w:tcPr>
            <w:tcW w:w="2126" w:type="dxa"/>
          </w:tcPr>
          <w:p w14:paraId="35B7E298" w14:textId="77777777" w:rsidR="00405B80" w:rsidRPr="00654400" w:rsidRDefault="00405B80" w:rsidP="00A9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6A7CC446" w14:textId="77777777" w:rsidR="00405B80" w:rsidRPr="00654400" w:rsidRDefault="00405B80" w:rsidP="00A9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400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</w:tr>
      <w:tr w:rsidR="00405B80" w:rsidRPr="00654400" w14:paraId="12ED3C2E" w14:textId="77777777" w:rsidTr="00C51296">
        <w:tc>
          <w:tcPr>
            <w:tcW w:w="988" w:type="dxa"/>
          </w:tcPr>
          <w:p w14:paraId="5EE35F34" w14:textId="77777777" w:rsidR="00405B80" w:rsidRPr="00654400" w:rsidRDefault="00405B80" w:rsidP="00DE5B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54400">
              <w:rPr>
                <w:rFonts w:ascii="Times New Roman" w:hAnsi="Times New Roman" w:cs="Times New Roman"/>
                <w:szCs w:val="28"/>
              </w:rPr>
              <w:t>2025</w:t>
            </w:r>
          </w:p>
        </w:tc>
        <w:tc>
          <w:tcPr>
            <w:tcW w:w="2268" w:type="dxa"/>
          </w:tcPr>
          <w:p w14:paraId="53C823D5" w14:textId="77777777" w:rsidR="00405B80" w:rsidRPr="00654400" w:rsidRDefault="00405B80" w:rsidP="00DE5B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54400">
              <w:rPr>
                <w:rFonts w:ascii="Times New Roman" w:hAnsi="Times New Roman" w:cs="Times New Roman"/>
                <w:szCs w:val="28"/>
              </w:rPr>
              <w:t>27370</w:t>
            </w:r>
          </w:p>
        </w:tc>
        <w:tc>
          <w:tcPr>
            <w:tcW w:w="2268" w:type="dxa"/>
          </w:tcPr>
          <w:p w14:paraId="40138955" w14:textId="77777777" w:rsidR="00405B80" w:rsidRPr="00654400" w:rsidRDefault="00405B80" w:rsidP="00DE5B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54400">
              <w:rPr>
                <w:rFonts w:ascii="Times New Roman" w:hAnsi="Times New Roman" w:cs="Times New Roman"/>
                <w:szCs w:val="28"/>
              </w:rPr>
              <w:t>90%</w:t>
            </w:r>
          </w:p>
        </w:tc>
        <w:tc>
          <w:tcPr>
            <w:tcW w:w="1701" w:type="dxa"/>
          </w:tcPr>
          <w:p w14:paraId="48884B62" w14:textId="77777777" w:rsidR="00405B80" w:rsidRPr="00654400" w:rsidRDefault="00405B80" w:rsidP="00DE5B6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54400">
              <w:rPr>
                <w:rFonts w:ascii="Times New Roman" w:hAnsi="Times New Roman" w:cs="Times New Roman"/>
                <w:szCs w:val="28"/>
              </w:rPr>
              <w:t>150</w:t>
            </w:r>
          </w:p>
        </w:tc>
        <w:tc>
          <w:tcPr>
            <w:tcW w:w="2126" w:type="dxa"/>
          </w:tcPr>
          <w:p w14:paraId="2FC0CFB6" w14:textId="77777777" w:rsidR="00405B80" w:rsidRPr="00654400" w:rsidRDefault="00405B80" w:rsidP="00DE5B65">
            <w:pPr>
              <w:ind w:right="1107"/>
              <w:jc w:val="center"/>
              <w:rPr>
                <w:rFonts w:ascii="Times New Roman" w:hAnsi="Times New Roman" w:cs="Times New Roman"/>
                <w:szCs w:val="28"/>
              </w:rPr>
            </w:pPr>
            <w:r w:rsidRPr="00654400">
              <w:rPr>
                <w:rFonts w:ascii="Times New Roman" w:hAnsi="Times New Roman" w:cs="Times New Roman"/>
                <w:szCs w:val="28"/>
              </w:rPr>
              <w:t>21</w:t>
            </w:r>
          </w:p>
        </w:tc>
      </w:tr>
    </w:tbl>
    <w:p w14:paraId="1723618D" w14:textId="77777777" w:rsidR="00C51296" w:rsidRPr="00654400" w:rsidRDefault="00C51296" w:rsidP="00C51296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2025 году учреждение получило субсидию на выполнение муниципального задания на сумму 4 515 800 руб. Расходы за год на выполнение задания составили 4 508 679,28 руб., что составляет 98% от объема субсидии.</w:t>
      </w:r>
    </w:p>
    <w:p w14:paraId="16A633A8" w14:textId="21509D3D" w:rsidR="00C51296" w:rsidRPr="00654400" w:rsidRDefault="00C51296" w:rsidP="006D453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2025 г. учреждению выделена субсидия на иные цели в сумме 1000 000 руб.  За счет данных средств проведен</w:t>
      </w:r>
      <w:r w:rsidR="006D4532" w:rsidRPr="00654400">
        <w:rPr>
          <w:rFonts w:ascii="Times New Roman" w:hAnsi="Times New Roman" w:cs="Times New Roman"/>
          <w:sz w:val="28"/>
          <w:szCs w:val="28"/>
        </w:rPr>
        <w:t>о</w:t>
      </w:r>
      <w:r w:rsidRPr="00654400">
        <w:rPr>
          <w:rFonts w:ascii="Times New Roman" w:hAnsi="Times New Roman" w:cs="Times New Roman"/>
          <w:sz w:val="28"/>
          <w:szCs w:val="28"/>
        </w:rPr>
        <w:t>: замен</w:t>
      </w:r>
      <w:r w:rsidR="006D4532" w:rsidRPr="00654400">
        <w:rPr>
          <w:rFonts w:ascii="Times New Roman" w:hAnsi="Times New Roman" w:cs="Times New Roman"/>
          <w:sz w:val="28"/>
          <w:szCs w:val="28"/>
        </w:rPr>
        <w:t>а</w:t>
      </w:r>
      <w:r w:rsidRPr="00654400">
        <w:rPr>
          <w:rFonts w:ascii="Times New Roman" w:hAnsi="Times New Roman" w:cs="Times New Roman"/>
          <w:sz w:val="28"/>
          <w:szCs w:val="28"/>
        </w:rPr>
        <w:t xml:space="preserve"> оконных блоков в основном здании музея, левом флигеле, гаражах</w:t>
      </w:r>
      <w:r w:rsidR="00DE5B65" w:rsidRPr="00654400">
        <w:rPr>
          <w:rFonts w:ascii="Times New Roman" w:hAnsi="Times New Roman" w:cs="Times New Roman"/>
          <w:sz w:val="28"/>
          <w:szCs w:val="28"/>
        </w:rPr>
        <w:t xml:space="preserve">, </w:t>
      </w:r>
      <w:r w:rsidRPr="00654400">
        <w:rPr>
          <w:rFonts w:ascii="Times New Roman" w:hAnsi="Times New Roman" w:cs="Times New Roman"/>
          <w:sz w:val="28"/>
          <w:szCs w:val="28"/>
        </w:rPr>
        <w:t>входн</w:t>
      </w:r>
      <w:r w:rsidR="00DE5B65" w:rsidRPr="00654400">
        <w:rPr>
          <w:rFonts w:ascii="Times New Roman" w:hAnsi="Times New Roman" w:cs="Times New Roman"/>
          <w:sz w:val="28"/>
          <w:szCs w:val="28"/>
        </w:rPr>
        <w:t>ой</w:t>
      </w:r>
      <w:r w:rsidRPr="00654400">
        <w:rPr>
          <w:rFonts w:ascii="Times New Roman" w:hAnsi="Times New Roman" w:cs="Times New Roman"/>
          <w:sz w:val="28"/>
          <w:szCs w:val="28"/>
        </w:rPr>
        <w:t xml:space="preserve"> и межкомнатн</w:t>
      </w:r>
      <w:r w:rsidR="00DE5B65" w:rsidRPr="00654400">
        <w:rPr>
          <w:rFonts w:ascii="Times New Roman" w:hAnsi="Times New Roman" w:cs="Times New Roman"/>
          <w:sz w:val="28"/>
          <w:szCs w:val="28"/>
        </w:rPr>
        <w:t>ой</w:t>
      </w:r>
      <w:r w:rsidRPr="00654400">
        <w:rPr>
          <w:rFonts w:ascii="Times New Roman" w:hAnsi="Times New Roman" w:cs="Times New Roman"/>
          <w:sz w:val="28"/>
          <w:szCs w:val="28"/>
        </w:rPr>
        <w:t xml:space="preserve"> двер</w:t>
      </w:r>
      <w:r w:rsidR="00DE5B65" w:rsidRPr="00654400">
        <w:rPr>
          <w:rFonts w:ascii="Times New Roman" w:hAnsi="Times New Roman" w:cs="Times New Roman"/>
          <w:sz w:val="28"/>
          <w:szCs w:val="28"/>
        </w:rPr>
        <w:t>ей</w:t>
      </w:r>
      <w:r w:rsidRPr="00654400">
        <w:rPr>
          <w:rFonts w:ascii="Times New Roman" w:hAnsi="Times New Roman" w:cs="Times New Roman"/>
          <w:sz w:val="28"/>
          <w:szCs w:val="28"/>
        </w:rPr>
        <w:t xml:space="preserve"> в помещении левого флигеля</w:t>
      </w:r>
      <w:r w:rsidR="00DE5B65" w:rsidRPr="00654400">
        <w:rPr>
          <w:rFonts w:ascii="Times New Roman" w:hAnsi="Times New Roman" w:cs="Times New Roman"/>
          <w:sz w:val="28"/>
          <w:szCs w:val="28"/>
        </w:rPr>
        <w:t>,</w:t>
      </w:r>
      <w:r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="00DE5B65" w:rsidRPr="00654400">
        <w:rPr>
          <w:rFonts w:ascii="Times New Roman" w:hAnsi="Times New Roman" w:cs="Times New Roman"/>
          <w:sz w:val="28"/>
          <w:szCs w:val="28"/>
        </w:rPr>
        <w:t>п</w:t>
      </w:r>
      <w:r w:rsidRPr="00654400">
        <w:rPr>
          <w:rFonts w:ascii="Times New Roman" w:hAnsi="Times New Roman" w:cs="Times New Roman"/>
          <w:sz w:val="28"/>
          <w:szCs w:val="28"/>
        </w:rPr>
        <w:t>роведен косметический ремонт помещения левого флигеля</w:t>
      </w:r>
      <w:r w:rsidR="00DE5B65" w:rsidRPr="00654400">
        <w:rPr>
          <w:rFonts w:ascii="Times New Roman" w:hAnsi="Times New Roman" w:cs="Times New Roman"/>
          <w:sz w:val="28"/>
          <w:szCs w:val="28"/>
        </w:rPr>
        <w:t>, п</w:t>
      </w:r>
      <w:r w:rsidRPr="00654400">
        <w:rPr>
          <w:rFonts w:ascii="Times New Roman" w:hAnsi="Times New Roman" w:cs="Times New Roman"/>
          <w:sz w:val="28"/>
          <w:szCs w:val="28"/>
        </w:rPr>
        <w:t>риобретена мебель для оснащения экспозиционных пространств.</w:t>
      </w:r>
    </w:p>
    <w:p w14:paraId="01186111" w14:textId="005AB192" w:rsidR="00C51296" w:rsidRPr="00654400" w:rsidRDefault="00C51296" w:rsidP="006D453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2025</w:t>
      </w:r>
      <w:r w:rsidR="00DE5B65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Pr="00654400">
        <w:rPr>
          <w:rFonts w:ascii="Times New Roman" w:hAnsi="Times New Roman" w:cs="Times New Roman"/>
          <w:sz w:val="28"/>
          <w:szCs w:val="28"/>
        </w:rPr>
        <w:t>г</w:t>
      </w:r>
      <w:r w:rsidR="00DE5B65" w:rsidRPr="00654400">
        <w:rPr>
          <w:rFonts w:ascii="Times New Roman" w:hAnsi="Times New Roman" w:cs="Times New Roman"/>
          <w:sz w:val="28"/>
          <w:szCs w:val="28"/>
        </w:rPr>
        <w:t>.</w:t>
      </w:r>
      <w:r w:rsidRPr="00654400">
        <w:rPr>
          <w:rFonts w:ascii="Times New Roman" w:hAnsi="Times New Roman" w:cs="Times New Roman"/>
          <w:sz w:val="28"/>
          <w:szCs w:val="28"/>
        </w:rPr>
        <w:t xml:space="preserve"> учреждение получило платные услуги в сумме 413 225,85 руб. Основные источники доходов - входная плата в музей и плата за экскурсионное обслуживание населения.</w:t>
      </w:r>
    </w:p>
    <w:p w14:paraId="1F508306" w14:textId="77777777" w:rsidR="00C51296" w:rsidRPr="00654400" w:rsidRDefault="00C51296" w:rsidP="006D453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Денежные средства израсходованы полностью по целевому назначению.</w:t>
      </w:r>
    </w:p>
    <w:p w14:paraId="13C0457D" w14:textId="77777777" w:rsidR="00951123" w:rsidRPr="00654400" w:rsidRDefault="00951123" w:rsidP="00A840A6">
      <w:pPr>
        <w:pStyle w:val="a3"/>
        <w:shd w:val="clear" w:color="auto" w:fill="FFFFFF"/>
        <w:spacing w:after="0" w:line="240" w:lineRule="auto"/>
        <w:ind w:left="1080" w:right="14"/>
        <w:contextualSpacing/>
        <w:rPr>
          <w:rFonts w:ascii="Times New Roman" w:hAnsi="Times New Roman"/>
          <w:sz w:val="28"/>
          <w:szCs w:val="28"/>
        </w:rPr>
      </w:pPr>
    </w:p>
    <w:p w14:paraId="4CBA8400" w14:textId="77777777" w:rsidR="00951123" w:rsidRDefault="00951123" w:rsidP="00A840A6">
      <w:pPr>
        <w:pStyle w:val="a3"/>
        <w:shd w:val="clear" w:color="auto" w:fill="FFFFFF"/>
        <w:spacing w:after="0" w:line="240" w:lineRule="auto"/>
        <w:ind w:left="1080" w:right="14"/>
        <w:contextualSpacing/>
        <w:rPr>
          <w:rFonts w:ascii="Times New Roman" w:hAnsi="Times New Roman"/>
          <w:b/>
          <w:sz w:val="28"/>
          <w:szCs w:val="28"/>
        </w:rPr>
      </w:pPr>
    </w:p>
    <w:p w14:paraId="70FDF90D" w14:textId="77777777" w:rsidR="00495D33" w:rsidRPr="007C39D2" w:rsidRDefault="00340038" w:rsidP="009A2C4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7C39D2">
        <w:rPr>
          <w:rFonts w:ascii="Times New Roman" w:hAnsi="Times New Roman" w:cs="Times New Roman"/>
          <w:b/>
          <w:sz w:val="28"/>
          <w:szCs w:val="28"/>
        </w:rPr>
        <w:t>Одна из важнейших отраслей жизнедеятельности района сфера ЖКХ</w:t>
      </w:r>
    </w:p>
    <w:p w14:paraId="5A486A3F" w14:textId="2C631AC2" w:rsidR="007C39D2" w:rsidRDefault="007C39D2" w:rsidP="007C39D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CFA1575" w14:textId="2F0AB049" w:rsidR="00310357" w:rsidRPr="00654400" w:rsidRDefault="00310357" w:rsidP="00310357">
      <w:pPr>
        <w:pStyle w:val="aa"/>
        <w:rPr>
          <w:rFonts w:ascii="Times New Roman" w:hAnsi="Times New Roman" w:cs="Times New Roman"/>
          <w:bCs/>
          <w:sz w:val="28"/>
          <w:szCs w:val="28"/>
        </w:rPr>
      </w:pPr>
      <w:r w:rsidRPr="00654400">
        <w:rPr>
          <w:rFonts w:ascii="Times New Roman" w:hAnsi="Times New Roman" w:cs="Times New Roman"/>
          <w:bCs/>
          <w:sz w:val="28"/>
          <w:szCs w:val="28"/>
        </w:rPr>
        <w:t>Общее количество зарегистрированных аварий</w:t>
      </w:r>
      <w:r w:rsidR="005E4571" w:rsidRPr="006544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сфере водоснабжения, водоотведения, теплоснабжения</w:t>
      </w:r>
      <w:r w:rsidRPr="0065440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5E4571" w:rsidRPr="006544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219 аварий</w:t>
      </w:r>
      <w:r w:rsidR="00F619CD" w:rsidRPr="006544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5E4571" w:rsidRPr="0065440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3460C910" w14:textId="77777777" w:rsidR="00FB380A" w:rsidRDefault="00FB380A" w:rsidP="00FB380A">
      <w:pPr>
        <w:pStyle w:val="aa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14:paraId="60F1F595" w14:textId="121B177D" w:rsidR="00FB380A" w:rsidRPr="00654400" w:rsidRDefault="00FB380A" w:rsidP="00FB380A">
      <w:pPr>
        <w:pStyle w:val="aa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Отопительный сезон</w:t>
      </w:r>
    </w:p>
    <w:p w14:paraId="3D673736" w14:textId="77777777" w:rsidR="00FB380A" w:rsidRPr="00654400" w:rsidRDefault="00FB380A" w:rsidP="00FB380A">
      <w:pPr>
        <w:pStyle w:val="aa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14:paraId="3BBDE38A" w14:textId="6DF46BAA" w:rsidR="00FB380A" w:rsidRPr="00654400" w:rsidRDefault="00FB380A" w:rsidP="00FB380A">
      <w:pPr>
        <w:pStyle w:val="aa"/>
        <w:jc w:val="both"/>
        <w:rPr>
          <w:rFonts w:ascii="Times New Roman" w:hAnsi="Times New Roman" w:cs="Times New Roman"/>
          <w:i/>
          <w:iCs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i/>
          <w:iCs/>
          <w:spacing w:val="-9"/>
          <w:sz w:val="28"/>
          <w:szCs w:val="28"/>
        </w:rPr>
        <w:t>Общая сумма, затраченная на отопительный сезон за 2025 год, составляет 56 259,</w:t>
      </w:r>
      <w:proofErr w:type="gramStart"/>
      <w:r w:rsidRPr="00654400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6  </w:t>
      </w:r>
      <w:r w:rsidR="00C77D3E" w:rsidRPr="00654400">
        <w:rPr>
          <w:rFonts w:ascii="Times New Roman" w:hAnsi="Times New Roman" w:cs="Times New Roman"/>
          <w:i/>
          <w:iCs/>
          <w:spacing w:val="-9"/>
          <w:sz w:val="28"/>
          <w:szCs w:val="28"/>
        </w:rPr>
        <w:t>тыс.</w:t>
      </w:r>
      <w:proofErr w:type="gramEnd"/>
      <w:r w:rsidR="00C77D3E" w:rsidRPr="00654400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654400">
        <w:rPr>
          <w:rFonts w:ascii="Times New Roman" w:hAnsi="Times New Roman" w:cs="Times New Roman"/>
          <w:i/>
          <w:iCs/>
          <w:spacing w:val="-9"/>
          <w:sz w:val="28"/>
          <w:szCs w:val="28"/>
        </w:rPr>
        <w:t xml:space="preserve">руб.                             </w:t>
      </w:r>
    </w:p>
    <w:p w14:paraId="7ECF0590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Из вышеуказанной суммы затрачены на:</w:t>
      </w:r>
    </w:p>
    <w:p w14:paraId="67155CBF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Расходы по подготовке и прохождению отопительного сезона, проведению ремонта объектов теплоснабжения в целях подготовки и прохождения отопительного сезона, а также погашению кредиторской задолженности в целях обеспечения населения услугами теплоснабжения и горячего водоснабжения 39 874,8 тыс. руб.;</w:t>
      </w:r>
    </w:p>
    <w:p w14:paraId="3993F9E8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Расходы по разработке проектно-сметных документаций на строительство БМК на природном газе – 15 000,0 тыс. руб.</w:t>
      </w:r>
    </w:p>
    <w:p w14:paraId="7CE7100B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Расходы по ремонту котельной №13 пер. 1-й Урицкого – 1384,8 тыс. руб.</w:t>
      </w:r>
    </w:p>
    <w:p w14:paraId="7CF7DAC2" w14:textId="77777777" w:rsidR="00FB380A" w:rsidRPr="00654400" w:rsidRDefault="00FB380A" w:rsidP="00FB380A">
      <w:pPr>
        <w:pStyle w:val="aa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Водоснабжение</w:t>
      </w:r>
    </w:p>
    <w:p w14:paraId="4B904FC5" w14:textId="77777777" w:rsidR="00FB380A" w:rsidRPr="00654400" w:rsidRDefault="00FB380A" w:rsidP="00FB380A">
      <w:pPr>
        <w:pStyle w:val="aa"/>
        <w:rPr>
          <w:rFonts w:ascii="Times New Roman" w:hAnsi="Times New Roman" w:cs="Times New Roman"/>
          <w:spacing w:val="-9"/>
          <w:sz w:val="28"/>
          <w:szCs w:val="28"/>
        </w:rPr>
      </w:pPr>
    </w:p>
    <w:p w14:paraId="7A5105D0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Общая сумма затрат на водоснабжение за 2025 год составляет 9 352,7 тыс. руб.</w:t>
      </w:r>
    </w:p>
    <w:p w14:paraId="1159072F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Из вышеуказанной суммы затрачено на:</w:t>
      </w:r>
    </w:p>
    <w:p w14:paraId="1F754B0D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>Расходы на строительство, реконструкцию, ремонт (текущий и капитальный), приобретение оборудования и материалов, а также услуги сторонних организаций, в целях обеспечения населения услугами водоснабжения и водоотведения. Разработка проектно-сметной, технической документации 3752,0 тыс. руб.;</w:t>
      </w:r>
    </w:p>
    <w:p w14:paraId="71CCF54E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lastRenderedPageBreak/>
        <w:t>Возмещение убытков организациям, оказывающим услуги бани населению 842,0 тыс. руб.;</w:t>
      </w:r>
    </w:p>
    <w:p w14:paraId="5EEBAB64" w14:textId="77777777" w:rsidR="00FB380A" w:rsidRPr="00654400" w:rsidRDefault="00FB380A" w:rsidP="00FB380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pacing w:val="-9"/>
          <w:sz w:val="28"/>
          <w:szCs w:val="28"/>
        </w:rPr>
        <w:t xml:space="preserve">Расходы по ремонту водоснабжения в д. Новохованск – 4758,7 тыс. </w:t>
      </w:r>
      <w:proofErr w:type="spellStart"/>
      <w:r w:rsidRPr="00654400">
        <w:rPr>
          <w:rFonts w:ascii="Times New Roman" w:hAnsi="Times New Roman" w:cs="Times New Roman"/>
          <w:spacing w:val="-9"/>
          <w:sz w:val="28"/>
          <w:szCs w:val="28"/>
        </w:rPr>
        <w:t>руб</w:t>
      </w:r>
      <w:proofErr w:type="spellEnd"/>
    </w:p>
    <w:p w14:paraId="3383DFE7" w14:textId="77777777" w:rsidR="004F5DFD" w:rsidRPr="00654400" w:rsidRDefault="004F5DFD" w:rsidP="004F5D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56B7A5" w14:textId="344C7946" w:rsidR="004F5DFD" w:rsidRPr="00654400" w:rsidRDefault="004F5DFD" w:rsidP="004F5DF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Газификация</w:t>
      </w:r>
    </w:p>
    <w:p w14:paraId="7BB80E6C" w14:textId="65316759" w:rsidR="004F5DFD" w:rsidRPr="00654400" w:rsidRDefault="004F5DFD" w:rsidP="004F5D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соответствии с планом-графиком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4140 домовладений включены в план-график. </w:t>
      </w:r>
    </w:p>
    <w:p w14:paraId="5F0E461C" w14:textId="087B4452" w:rsidR="004F5DFD" w:rsidRPr="00654400" w:rsidRDefault="004F5DFD" w:rsidP="004F5D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по Невельскому муниципальному округу подано 2525 заявок на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. Количество заключенных договоров на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составляет 2251</w:t>
      </w:r>
      <w:r w:rsidRPr="0065440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1A48A32" w14:textId="77777777" w:rsidR="004F5DFD" w:rsidRPr="00654400" w:rsidRDefault="004F5DFD" w:rsidP="004F5D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Пусков газа - 161. Готовы к пуску 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газа  -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79.</w:t>
      </w:r>
    </w:p>
    <w:p w14:paraId="60567AD3" w14:textId="77777777" w:rsidR="004F5DFD" w:rsidRPr="00654400" w:rsidRDefault="004F5DFD" w:rsidP="004F5D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Строительно-монтажные работы проводились ООО «ТД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Профтрейд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», ООО «Вертикаль», ООО «АСК Монолит», построено в рамках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37 км газораспределительных сетей и газопроводов-вводов.</w:t>
      </w:r>
    </w:p>
    <w:p w14:paraId="018A429B" w14:textId="6F426C46" w:rsidR="00FB380A" w:rsidRPr="00654400" w:rsidRDefault="00FB380A" w:rsidP="00FB380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ТКО</w:t>
      </w:r>
    </w:p>
    <w:p w14:paraId="3029D8A6" w14:textId="77777777" w:rsidR="00FB380A" w:rsidRPr="00654400" w:rsidRDefault="00FB380A" w:rsidP="00FB38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 В настоящее время сбор и вывоз твердых коммунальных отходов в Невельском муниципальном округе проходит в штатном режиме.</w:t>
      </w:r>
    </w:p>
    <w:p w14:paraId="506935D1" w14:textId="77777777" w:rsidR="00FB380A" w:rsidRPr="00654400" w:rsidRDefault="00FB380A" w:rsidP="00FB380A">
      <w:pPr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>Проведена инвентаризация мест (площадок) накопления твердых коммунальных отходов. Сформирован Реестр мест накопления твердых коммунальных отходов на территории Невельского муниципального округа. На 01.01.2026 в округе оборудовано 115 места (площадок) накопления твердых коммунальных отходов, на которых размещено 296 контейнеров.</w:t>
      </w:r>
    </w:p>
    <w:p w14:paraId="63DDDF2D" w14:textId="77777777" w:rsidR="002F41FB" w:rsidRPr="00654400" w:rsidRDefault="002F41FB" w:rsidP="00FB3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F31E6" w14:textId="7931F18C" w:rsidR="00D242ED" w:rsidRPr="00654400" w:rsidRDefault="00D242ED" w:rsidP="00FB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Федеральный проект «Формирование комфортной городской среды» национального проекта «Жилье и городская среда».</w:t>
      </w:r>
    </w:p>
    <w:p w14:paraId="7B3A3000" w14:textId="3AC0C904" w:rsidR="00D242ED" w:rsidRPr="00654400" w:rsidRDefault="006228AF" w:rsidP="00D242ED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5440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="00D242ED" w:rsidRPr="00654400"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Выполнены работы по благоустройству общественной территории: "г. Невель, городской парк на ул. Ленина (3-я очередь) на сумму 4 780 980,98 руб.</w:t>
      </w:r>
    </w:p>
    <w:p w14:paraId="02505BFA" w14:textId="559046B5" w:rsidR="00D242ED" w:rsidRPr="00654400" w:rsidRDefault="006228AF" w:rsidP="00D242ED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5440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- </w:t>
      </w:r>
      <w:r w:rsidR="00D242ED" w:rsidRPr="00654400">
        <w:rPr>
          <w:rFonts w:ascii="Times New Roman" w:eastAsia="Calibri" w:hAnsi="Times New Roman" w:cs="Times New Roman"/>
          <w:i/>
          <w:iCs/>
          <w:sz w:val="28"/>
          <w:szCs w:val="28"/>
        </w:rPr>
        <w:t>Выполнены работы по разработке заявки на участие проекта "Центральная часть г. Невеля Псковской области" во Всероссийском конкурсе лучших проектов создания комфортной городской среды на сумму 1 187 000,00 руб.</w:t>
      </w:r>
    </w:p>
    <w:p w14:paraId="180DF6C4" w14:textId="4B928B6E" w:rsidR="00D242ED" w:rsidRPr="00654400" w:rsidRDefault="006228AF" w:rsidP="00F619C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242ED"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Размещение информации об общественных территориях, выносимых на онлайн-голосование на платформе обратной связи (ПОС) в целях проведения голосования граждан по выбору общественных территорий, подлежащих благоустройству в 2026 году, в рамках реализации федерального проекта «Формирование комфортной городской среды» на единой федеральной платформе </w:t>
      </w:r>
      <w:r w:rsidR="00D242ED" w:rsidRPr="006544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za</w:t>
      </w:r>
      <w:r w:rsidR="00D242ED"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="00D242ED" w:rsidRPr="006544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gorodsreda</w:t>
      </w:r>
      <w:proofErr w:type="spellEnd"/>
      <w:r w:rsidR="00D242ED"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="00D242ED" w:rsidRPr="0065440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  <w:r w:rsidR="00D242ED"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AC0782B" w14:textId="0C4D6092" w:rsidR="00D242ED" w:rsidRPr="00654400" w:rsidRDefault="00D242ED" w:rsidP="006228A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440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 рамках реализации государственной программы Псковской области «Развитие туризма в Псковской области», в соответствии с муниципальной программой «Развитие культуры на территории Невельского муниципального округа» установлен 21 знак туристкой навигации на сумму 424 250,00 руб.</w:t>
      </w:r>
    </w:p>
    <w:p w14:paraId="0F040865" w14:textId="7B9825C2" w:rsidR="00F579E7" w:rsidRPr="00654400" w:rsidRDefault="00633C0F" w:rsidP="00F579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Ж</w:t>
      </w:r>
      <w:r w:rsidR="00F579E7" w:rsidRPr="00654400">
        <w:rPr>
          <w:rFonts w:ascii="Times New Roman" w:hAnsi="Times New Roman" w:cs="Times New Roman"/>
          <w:sz w:val="28"/>
          <w:szCs w:val="28"/>
        </w:rPr>
        <w:t>иль</w:t>
      </w:r>
      <w:r w:rsidRPr="00654400">
        <w:rPr>
          <w:rFonts w:ascii="Times New Roman" w:hAnsi="Times New Roman" w:cs="Times New Roman"/>
          <w:sz w:val="28"/>
          <w:szCs w:val="28"/>
        </w:rPr>
        <w:t>е</w:t>
      </w:r>
    </w:p>
    <w:p w14:paraId="62D2AF6B" w14:textId="77777777" w:rsidR="005A7049" w:rsidRPr="00654400" w:rsidRDefault="00F579E7" w:rsidP="00F579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Из областного бюджета в 2025 году выделена субсидия в размере 4 785 759 рублей на приобретения благоустроенных жилых помещений. В рамках субсидии заключены муниципальные контракты на приобретение жилых помещений общей площадью 109,4 кв. м., которые предоставлены 3 лицам из числа детей-сирот и детей, оставшихся без попечения родителей, по договорам найма специализированных жилых помещений.</w:t>
      </w:r>
    </w:p>
    <w:p w14:paraId="55A7783A" w14:textId="77777777" w:rsidR="00633C0F" w:rsidRPr="00654400" w:rsidRDefault="00633C0F" w:rsidP="00633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Заключено 15 договоров передачи жилых помещений в собственность граждан в порядке приватизации.</w:t>
      </w:r>
    </w:p>
    <w:p w14:paraId="2FF006D3" w14:textId="77777777" w:rsidR="00633C0F" w:rsidRPr="00654400" w:rsidRDefault="00633C0F" w:rsidP="00633C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Заключено 12 договоров социального найма жилых помещений, 9 договоров найма специализированных жилых помещений.</w:t>
      </w:r>
    </w:p>
    <w:p w14:paraId="75BD1B71" w14:textId="77777777" w:rsidR="00FE669C" w:rsidRPr="00654400" w:rsidRDefault="00FE669C" w:rsidP="00FE669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Строительство</w:t>
      </w:r>
    </w:p>
    <w:p w14:paraId="3767C9EB" w14:textId="27E4A93C" w:rsidR="00FE669C" w:rsidRPr="00654400" w:rsidRDefault="00FE669C" w:rsidP="00FE6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>В 2025 году построено населением и введено в эксплуатацию:</w:t>
      </w:r>
    </w:p>
    <w:p w14:paraId="23BA1AEF" w14:textId="51C79F3B" w:rsidR="00FE669C" w:rsidRPr="00654400" w:rsidRDefault="00FE669C" w:rsidP="00FE6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на территории г. Невеля: 7 индивидуальных жилых домов общей площадью 1, 09 тыс. кв. м.;</w:t>
      </w:r>
    </w:p>
    <w:p w14:paraId="35A7FF24" w14:textId="72348B1F" w:rsidR="00FE669C" w:rsidRPr="00654400" w:rsidRDefault="00FE669C" w:rsidP="00FE669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на территории сельских поселений: 25 жилых домов общей площадью 2, 93 тыс. кв. м.</w:t>
      </w:r>
    </w:p>
    <w:p w14:paraId="2D7964D4" w14:textId="0A3D2D5B" w:rsidR="00BF5F47" w:rsidRDefault="00BF5F47" w:rsidP="00BF5F47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3F3">
        <w:rPr>
          <w:rFonts w:ascii="Times New Roman" w:eastAsia="Times New Roman" w:hAnsi="Times New Roman" w:cs="Times New Roman"/>
          <w:b/>
          <w:sz w:val="28"/>
          <w:szCs w:val="28"/>
        </w:rPr>
        <w:t>Дорожная деятельность</w:t>
      </w:r>
    </w:p>
    <w:p w14:paraId="3AF9AE90" w14:textId="77777777" w:rsidR="002F41FB" w:rsidRDefault="002F41FB" w:rsidP="00BF5F47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D3D3E6" w14:textId="13FDFA67" w:rsidR="00AA48C8" w:rsidRPr="00654400" w:rsidRDefault="00AA48C8" w:rsidP="00C6306D">
      <w:pPr>
        <w:shd w:val="clear" w:color="auto" w:fill="FFFFFF"/>
        <w:spacing w:before="370"/>
        <w:ind w:left="45" w:firstLine="6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400">
        <w:rPr>
          <w:rFonts w:ascii="Times New Roman" w:eastAsia="Times New Roman" w:hAnsi="Times New Roman" w:cs="Times New Roman"/>
          <w:sz w:val="28"/>
          <w:szCs w:val="28"/>
        </w:rPr>
        <w:t>В рамках реализации муниципальной программы</w:t>
      </w:r>
      <w:r w:rsidR="00C6306D" w:rsidRPr="0065440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54400">
        <w:rPr>
          <w:rFonts w:ascii="Times New Roman" w:eastAsia="Times New Roman" w:hAnsi="Times New Roman" w:cs="Times New Roman"/>
          <w:sz w:val="28"/>
          <w:szCs w:val="28"/>
        </w:rPr>
        <w:t>Сохранение и развитие автомобильных дорог общего пользования местного значения на территории Невельского муниципального округа»</w:t>
      </w:r>
      <w:r w:rsidR="00C6306D" w:rsidRPr="0065440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654400">
        <w:rPr>
          <w:rFonts w:ascii="Times New Roman" w:eastAsia="Times New Roman" w:hAnsi="Times New Roman" w:cs="Times New Roman"/>
          <w:sz w:val="28"/>
          <w:szCs w:val="28"/>
        </w:rPr>
        <w:t>ыполнены работы на общую сумму 79692,2 тыс. руб.</w:t>
      </w:r>
    </w:p>
    <w:p w14:paraId="300DC125" w14:textId="77777777" w:rsidR="00AA48C8" w:rsidRPr="00654400" w:rsidRDefault="00AA48C8" w:rsidP="00BF5F47">
      <w:pPr>
        <w:shd w:val="clear" w:color="auto" w:fill="FFFFFF"/>
        <w:spacing w:before="370"/>
        <w:ind w:left="45" w:hanging="45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90898A" w14:textId="25DB5986" w:rsidR="00016DA9" w:rsidRPr="00654400" w:rsidRDefault="00C467CA" w:rsidP="00C467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том числе организована работа по содержанию и ремонту дорог общего пользования местного значения в рамках заключенных муниципальных контрактов по содержанию дорог </w:t>
      </w:r>
      <w:r w:rsidR="00B150D1" w:rsidRPr="00654400">
        <w:rPr>
          <w:rFonts w:ascii="Times New Roman" w:hAnsi="Times New Roman" w:cs="Times New Roman"/>
          <w:sz w:val="28"/>
          <w:szCs w:val="28"/>
        </w:rPr>
        <w:t>в</w:t>
      </w:r>
      <w:r w:rsidR="00682070" w:rsidRPr="00654400">
        <w:rPr>
          <w:rFonts w:ascii="Times New Roman" w:hAnsi="Times New Roman" w:cs="Times New Roman"/>
          <w:sz w:val="28"/>
          <w:szCs w:val="28"/>
        </w:rPr>
        <w:t xml:space="preserve"> 202</w:t>
      </w:r>
      <w:r w:rsidR="0010457D" w:rsidRPr="00654400">
        <w:rPr>
          <w:rFonts w:ascii="Times New Roman" w:hAnsi="Times New Roman" w:cs="Times New Roman"/>
          <w:sz w:val="28"/>
          <w:szCs w:val="28"/>
        </w:rPr>
        <w:t>5</w:t>
      </w:r>
      <w:r w:rsidR="00682070" w:rsidRPr="00654400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016DA9" w:rsidRPr="00654400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682070" w:rsidRPr="0065440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16DA9" w:rsidRPr="00654400">
        <w:rPr>
          <w:rFonts w:ascii="Times New Roman" w:hAnsi="Times New Roman" w:cs="Times New Roman"/>
          <w:sz w:val="28"/>
          <w:szCs w:val="28"/>
        </w:rPr>
        <w:t>работы:</w:t>
      </w:r>
    </w:p>
    <w:p w14:paraId="7D33476F" w14:textId="71E875CF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t xml:space="preserve">- </w:t>
      </w:r>
      <w:r w:rsidRPr="00654400">
        <w:rPr>
          <w:rFonts w:ascii="Times New Roman" w:hAnsi="Times New Roman" w:cs="Times New Roman"/>
          <w:sz w:val="28"/>
          <w:szCs w:val="28"/>
        </w:rPr>
        <w:t>по нанесению дорожной разметки и установке дорожных знаков на автодорогах в г. Невель;</w:t>
      </w:r>
    </w:p>
    <w:p w14:paraId="33485F11" w14:textId="1C38BB4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оценке технического состояния опорной сети автодорог общего пользования в г. Невель;</w:t>
      </w:r>
    </w:p>
    <w:p w14:paraId="7A73EC75" w14:textId="36BD4BD0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автобусной остановки общественного транспорта на ул. Войкова у д.№6;</w:t>
      </w:r>
    </w:p>
    <w:p w14:paraId="4C434A2D" w14:textId="171244B4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lastRenderedPageBreak/>
        <w:t>- по ремонту моста через ручей на км 2+100 автодороги "Усть-Долыссы-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Курилиха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-Апонасенки";</w:t>
      </w:r>
    </w:p>
    <w:p w14:paraId="4C817BFC" w14:textId="05048243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участка автомобильной дороги по ул. Северная в г. Невель;</w:t>
      </w:r>
    </w:p>
    <w:p w14:paraId="1E7E5202" w14:textId="13DE8BAA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участка дороги "Невель-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Изоча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-Сидорово-Бородино";</w:t>
      </w:r>
    </w:p>
    <w:p w14:paraId="6F1CD9EF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работы по ямочному ремонту асфальтобетонных покрытий дорог асфальтобетонной смесью и струйно-инъекционным методом в г. Невель, на сумму 2 958 144,16 руб.;</w:t>
      </w:r>
    </w:p>
    <w:p w14:paraId="40E1A368" w14:textId="5213BF0F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устройству автобусной остановки общественного транспорта ул. Войкова (перекрёсток с пер. Войкова);</w:t>
      </w:r>
    </w:p>
    <w:p w14:paraId="2B4690BE" w14:textId="0337C752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по диагностике искусственных сооружений Невельского муниципального округа (мост на ул. Ясной Поляны, мост через р.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Шершенку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на а/д «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Щербино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- Пруды -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Караулино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Сорочино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»);</w:t>
      </w:r>
    </w:p>
    <w:p w14:paraId="4D2B9932" w14:textId="572FC1B6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по  замене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 стойки  светофора на пл. Коммуны в г. Невель;</w:t>
      </w:r>
    </w:p>
    <w:p w14:paraId="66BC397F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по разработке проекта организации дорожного движения на автомобильных дорогах 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в  г.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Невель, на сумму 834 384,32 руб.;</w:t>
      </w:r>
    </w:p>
    <w:p w14:paraId="5A8EA986" w14:textId="24E75A13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-по </w:t>
      </w:r>
      <w:r w:rsidRPr="00654400">
        <w:rPr>
          <w:rFonts w:ascii="Times New Roman" w:hAnsi="Times New Roman" w:cs="Times New Roman"/>
          <w:sz w:val="28"/>
          <w:szCs w:val="28"/>
        </w:rPr>
        <w:tab/>
        <w:t>поставке двадцати светодиодных светильников для пешеходных переходов на автомобильных дорогах в г. Невель.</w:t>
      </w:r>
    </w:p>
    <w:p w14:paraId="2E0A50AC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7904B0" w14:textId="65A4139F" w:rsidR="0010457D" w:rsidRPr="00654400" w:rsidRDefault="0010457D" w:rsidP="00E975F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рамках предоставляемой субсидии на осуществление дорожной деятельности выполнен ремонт дорожного покрытия протяженностью 3,0295 км., площадью 16 825 м</w:t>
      </w:r>
      <w:r w:rsidRPr="0065440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54400">
        <w:rPr>
          <w:rFonts w:ascii="Times New Roman" w:hAnsi="Times New Roman" w:cs="Times New Roman"/>
          <w:sz w:val="28"/>
          <w:szCs w:val="28"/>
        </w:rPr>
        <w:t xml:space="preserve"> на сумму 29 174 747,47 рублей (Объем финансирования из областного бюджета составил 28 883 000,00 рублей).</w:t>
      </w:r>
      <w:r w:rsidR="007E5182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="00E975F4" w:rsidRPr="00654400">
        <w:rPr>
          <w:rFonts w:ascii="Times New Roman" w:hAnsi="Times New Roman" w:cs="Times New Roman"/>
          <w:sz w:val="28"/>
          <w:szCs w:val="28"/>
        </w:rPr>
        <w:t>В</w:t>
      </w:r>
      <w:r w:rsidRPr="00654400">
        <w:rPr>
          <w:rFonts w:ascii="Times New Roman" w:hAnsi="Times New Roman" w:cs="Times New Roman"/>
          <w:sz w:val="28"/>
          <w:szCs w:val="28"/>
        </w:rPr>
        <w:t>ыполнены работы:</w:t>
      </w:r>
    </w:p>
    <w:p w14:paraId="3BBB673D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по ул. Интернациональной (от ул. Ленина до д. 7 по ул. Интернациональной) в г. Невель Псковской области (протяженностью 0,135 км., площадью 675 м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2 )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>, на сумму 1637 658,01 рублей.</w:t>
      </w:r>
    </w:p>
    <w:p w14:paraId="1F7466C1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F96BA8D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по ул. Ломоносова (от дома № 12 до дома № 14 по ул. Ломоносова) в г. Невель Псковской области (протяженностью 0,140 км., площадью 840 м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2 )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>, на сумму 1 756 413,86 рублей.</w:t>
      </w:r>
    </w:p>
    <w:p w14:paraId="647F9527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89E285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ремонту  автомобильной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дороги по ул. Урицкого (от дома № 37 до дома № 88 по ул. Урицкого) в г. Невель Псковской области </w:t>
      </w:r>
      <w:bookmarkStart w:id="4" w:name="_Hlk188861524"/>
      <w:r w:rsidRPr="00654400">
        <w:rPr>
          <w:rFonts w:ascii="Times New Roman" w:hAnsi="Times New Roman" w:cs="Times New Roman"/>
          <w:sz w:val="28"/>
          <w:szCs w:val="28"/>
        </w:rPr>
        <w:t>(протяженностью 0,600 км., площадью 4 200 м2 ), на сумму 8 754,36478 рублей.</w:t>
      </w:r>
    </w:p>
    <w:bookmarkEnd w:id="4"/>
    <w:p w14:paraId="7DC3CAA0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4152CF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по ул. Войкова (от ж/д переезда до съезда на ул. Ставского) в г. Невель Псковской области (протяженностью 0,2960 км., площадью 1 776 м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2 )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>, на сумму 3 894 741,59 рублей.</w:t>
      </w:r>
    </w:p>
    <w:p w14:paraId="7412C49C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F0D86B7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-по ремонту Ремонт автомобильной дороги по ул. Горького (от дома №117 до дома №92 по ул. Горького) в г. Невель Псковской области (протяженностью 0,3985 км., площадью 2 391 м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2 )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>, на сумму 4 977 062,40 рублей.</w:t>
      </w:r>
    </w:p>
    <w:p w14:paraId="14F5DFA4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7916328" w14:textId="53B75A61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по ремонту автомобильной дороги по ул. Герцена (участок от ул. Комсомольская до ул. Ленина) в г. Невель Псковской области </w:t>
      </w:r>
      <w:bookmarkStart w:id="5" w:name="_Hlk188861981"/>
      <w:r w:rsidRPr="00654400">
        <w:rPr>
          <w:rFonts w:ascii="Times New Roman" w:hAnsi="Times New Roman" w:cs="Times New Roman"/>
          <w:sz w:val="28"/>
          <w:szCs w:val="28"/>
        </w:rPr>
        <w:t>(протяженностью 0,134 км., площадью 737 м2), на сумму 1 564 027,66 рублей.</w:t>
      </w:r>
    </w:p>
    <w:bookmarkEnd w:id="5"/>
    <w:p w14:paraId="5F95C16F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F2A993E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по ремонту автомобильной дороги по ул. Ломоносова (участок от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ул.Рошаля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до д.13 по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ул.Ломоносова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) </w:t>
      </w:r>
      <w:bookmarkStart w:id="6" w:name="_Hlk220771997"/>
      <w:r w:rsidRPr="00654400">
        <w:rPr>
          <w:rFonts w:ascii="Times New Roman" w:hAnsi="Times New Roman" w:cs="Times New Roman"/>
          <w:sz w:val="28"/>
          <w:szCs w:val="28"/>
        </w:rPr>
        <w:t xml:space="preserve">в г. Невель Псковской области </w:t>
      </w:r>
      <w:bookmarkEnd w:id="6"/>
      <w:r w:rsidRPr="00654400">
        <w:rPr>
          <w:rFonts w:ascii="Times New Roman" w:hAnsi="Times New Roman" w:cs="Times New Roman"/>
          <w:sz w:val="28"/>
          <w:szCs w:val="28"/>
        </w:rPr>
        <w:t>(протяженностью 0,105 км., площадью 840 м2), на сумму 2 218 394,39 рублей.</w:t>
      </w:r>
    </w:p>
    <w:p w14:paraId="704591CC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7F73ABE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по ул. Рошаля (выборочно) в г. Невель Псковской области (протяженностью 0,101 км., площадью 606 м2), на сумму 1 327 315,72 рублей.</w:t>
      </w:r>
    </w:p>
    <w:p w14:paraId="229559C6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A1D719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«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Рукавец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Никониха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Фенево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Пономарево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- Ильенки» (выборочно) в Невельском муниципальном округе Псковской области (протяженностью 0,560 км., площадью 2 520 м2), на сумму 1 485 150,53 рублей.</w:t>
      </w:r>
    </w:p>
    <w:p w14:paraId="19C5AF94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FED7DE8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«д. Семеново д.8 -д.20» в Невельском муниципальном округе Псковской области (протяженностью 0,300 км., площадью 1 200 м2), на сумму 421 137,47 рублей.</w:t>
      </w:r>
    </w:p>
    <w:p w14:paraId="65040F83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7D3F372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«Чернуха – Зуи – Семеново» (выборочно) в Невельском муниципальном округе Псковской области (протяженностью 0,140 км., площадью 560 м2), на сумму 398 481,06 рублей.</w:t>
      </w:r>
    </w:p>
    <w:p w14:paraId="492F5AF8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C1ADEB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по ремонту автомобильной дороги «д.  Кубок д. № 11 –д. № 32» (выборочно) в Невельском муниципальном округе Псковской области (протяженностью 0,120 км., площадью 480 м2), на сумму 740 000,00 рублей.</w:t>
      </w:r>
    </w:p>
    <w:p w14:paraId="7939D155" w14:textId="77777777" w:rsidR="0010457D" w:rsidRPr="00654400" w:rsidRDefault="0010457D" w:rsidP="003A4999">
      <w:pPr>
        <w:pStyle w:val="aa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9E7E86" w14:textId="6D480CA4" w:rsidR="001B7A55" w:rsidRPr="00654400" w:rsidRDefault="00441074" w:rsidP="00822434">
      <w:pPr>
        <w:pStyle w:val="aa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400">
        <w:rPr>
          <w:rFonts w:ascii="Times New Roman" w:hAnsi="Times New Roman" w:cs="Times New Roman"/>
          <w:b/>
          <w:bCs/>
          <w:sz w:val="28"/>
          <w:szCs w:val="28"/>
        </w:rPr>
        <w:t>Большая работа проводится в сфере имущественных и земельных отношений</w:t>
      </w:r>
      <w:r w:rsidR="001B7A55" w:rsidRPr="0065440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1E2178" w14:textId="77777777" w:rsidR="001B7A55" w:rsidRDefault="001B7A55" w:rsidP="001B7A55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2FD5A1" w14:textId="3B0E4491" w:rsidR="009F4968" w:rsidRPr="00654400" w:rsidRDefault="009F4968" w:rsidP="009F4968">
      <w:pPr>
        <w:pStyle w:val="aa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4968">
        <w:rPr>
          <w:rFonts w:ascii="Times New Roman" w:hAnsi="Times New Roman" w:cs="Times New Roman"/>
          <w:sz w:val="28"/>
          <w:szCs w:val="28"/>
        </w:rPr>
        <w:tab/>
      </w:r>
      <w:r w:rsidRPr="00654400">
        <w:rPr>
          <w:rFonts w:ascii="Times New Roman" w:hAnsi="Times New Roman" w:cs="Times New Roman"/>
          <w:i/>
          <w:iCs/>
          <w:sz w:val="28"/>
          <w:szCs w:val="28"/>
        </w:rPr>
        <w:t>Аренда земельных участков.</w:t>
      </w:r>
    </w:p>
    <w:p w14:paraId="78235D93" w14:textId="77777777" w:rsidR="009F4968" w:rsidRPr="00654400" w:rsidRDefault="009F4968" w:rsidP="009F496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По состоянию на 31 декабря 2025 года электронная база данных включает в себя 2187 договоров аренды земельных участков.</w:t>
      </w:r>
    </w:p>
    <w:p w14:paraId="7FC9CA4F" w14:textId="73640B26" w:rsidR="009F4968" w:rsidRPr="00654400" w:rsidRDefault="009A428C" w:rsidP="009A428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</w:t>
      </w:r>
      <w:r w:rsidR="009F4968" w:rsidRPr="00654400">
        <w:rPr>
          <w:rFonts w:ascii="Times New Roman" w:hAnsi="Times New Roman" w:cs="Times New Roman"/>
          <w:sz w:val="28"/>
          <w:szCs w:val="28"/>
        </w:rPr>
        <w:t>о всем категориям арендаторов была начислена арендная плата за земельные участки за 2025 год в размере 4 203,4 тыс. рублей.</w:t>
      </w:r>
    </w:p>
    <w:p w14:paraId="25D8E6B4" w14:textId="77777777" w:rsidR="009F4968" w:rsidRPr="00654400" w:rsidRDefault="009F4968" w:rsidP="009A428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2025 году должникам было направлено 88 претензий на сумму 2022,0 тыс. рублей, из них оплачено 649,9 тыс. рублей.</w:t>
      </w:r>
    </w:p>
    <w:p w14:paraId="0D175F6F" w14:textId="77777777" w:rsidR="009F4968" w:rsidRPr="00654400" w:rsidRDefault="009F4968" w:rsidP="002732C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2025 году в суд было направлено 6 заявлений на выдачу судебного приказа о взыскании задолженности с должников на сумму 854,1 тыс. рублей, после чего было оплачено 68,1 тыс. рублей.</w:t>
      </w:r>
    </w:p>
    <w:p w14:paraId="54B4E935" w14:textId="77777777" w:rsidR="009F4968" w:rsidRPr="00654400" w:rsidRDefault="009F4968" w:rsidP="002732C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с арендаторами земельных участков, своевременного направления должникам претензионных писем с требованием о необходимости погашения задолженности по арендной плате и пени за земельные участки, общая сумма от поступления арендной платы за землю в бюджет муниципального округа в 2025 году составляет 3394,7 тыс. руб. </w:t>
      </w:r>
    </w:p>
    <w:p w14:paraId="3B6385D3" w14:textId="6576FC66" w:rsidR="009F4968" w:rsidRPr="00654400" w:rsidRDefault="009F4968" w:rsidP="002732C8">
      <w:pPr>
        <w:pStyle w:val="aa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4400">
        <w:rPr>
          <w:rFonts w:ascii="Times New Roman" w:hAnsi="Times New Roman" w:cs="Times New Roman"/>
          <w:i/>
          <w:iCs/>
          <w:sz w:val="28"/>
          <w:szCs w:val="28"/>
        </w:rPr>
        <w:t>Аренда муниципального имущества.</w:t>
      </w:r>
    </w:p>
    <w:p w14:paraId="7411B4E2" w14:textId="77777777" w:rsidR="009F4968" w:rsidRPr="00654400" w:rsidRDefault="009F4968" w:rsidP="002732C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действующих договоров аренды муниципального имущества по состоянию на 31.12.2025 года – 13. </w:t>
      </w:r>
    </w:p>
    <w:p w14:paraId="66553C02" w14:textId="77777777" w:rsidR="009F4968" w:rsidRPr="00654400" w:rsidRDefault="009F4968" w:rsidP="00DE659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 соответствии с действующими нормативными правовыми актами по договорам аренды нежилых помещений и транспортных средств начислена арендная плата в сумме 538,4 тыс. рублей. В отчетном периоде от аренды нежилых помещений и транспортных средств в доход муниципального района поступило 674,5 тыс. рублей.</w:t>
      </w:r>
    </w:p>
    <w:p w14:paraId="6EEC06F2" w14:textId="77777777" w:rsidR="009F4968" w:rsidRPr="00654400" w:rsidRDefault="009F4968" w:rsidP="00DE659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Доходы от продажи земельных участков и приватизации муниципального имущества</w:t>
      </w:r>
    </w:p>
    <w:p w14:paraId="6FD3532B" w14:textId="6B7B7A6E" w:rsidR="009F4968" w:rsidRPr="00654400" w:rsidRDefault="009F4968" w:rsidP="009F496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>Доходы от продажи земельных участков</w:t>
      </w:r>
    </w:p>
    <w:p w14:paraId="192A9022" w14:textId="77777777" w:rsidR="009F4968" w:rsidRPr="00654400" w:rsidRDefault="009F4968" w:rsidP="009F496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Фактически в 2025 году от продажи земельных участков в бюджет муниципального образования Невельский муниципальный округ (по заключенным договорам аренды земельных участков) поступили денежные средства в размере 668,1 тыс. рублей.</w:t>
      </w:r>
    </w:p>
    <w:p w14:paraId="10E83767" w14:textId="2FACA663" w:rsidR="009F4968" w:rsidRPr="00654400" w:rsidRDefault="009F4968" w:rsidP="009F496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>Приватизация муниципального имущества.</w:t>
      </w:r>
    </w:p>
    <w:p w14:paraId="65022217" w14:textId="74309E1B" w:rsidR="009F4968" w:rsidRPr="00654400" w:rsidRDefault="009F4968" w:rsidP="009F4968">
      <w:pPr>
        <w:pStyle w:val="aa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654400">
        <w:rPr>
          <w:rFonts w:ascii="Times New Roman" w:eastAsia="Lucida Sans Unicode" w:hAnsi="Times New Roman" w:cs="Times New Roman"/>
          <w:kern w:val="1"/>
          <w:sz w:val="28"/>
          <w:szCs w:val="28"/>
        </w:rPr>
        <w:t>организовано и проведено 5 аукционов продажи муниципального имущества в электронной форме.</w:t>
      </w:r>
      <w:r w:rsidR="0059390E" w:rsidRPr="0065440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654400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Доходы бюджета Невельского муниципального округа от приватизации муниципального имущества в 2025 году составили 2079,5 </w:t>
      </w:r>
      <w:proofErr w:type="spellStart"/>
      <w:r w:rsidRPr="00654400">
        <w:rPr>
          <w:rFonts w:ascii="Times New Roman" w:eastAsia="Lucida Sans Unicode" w:hAnsi="Times New Roman" w:cs="Times New Roman"/>
          <w:kern w:val="1"/>
          <w:sz w:val="28"/>
          <w:szCs w:val="28"/>
        </w:rPr>
        <w:t>тыс.руб</w:t>
      </w:r>
      <w:proofErr w:type="spellEnd"/>
      <w:r w:rsidRPr="00654400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14:paraId="1DE2B15C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Решения по распоряжению муниципальным имуществом</w:t>
      </w:r>
    </w:p>
    <w:p w14:paraId="1CBAEA92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Количество действующих договоров безвозмездного пользования муниципального имущества по состоянию на 31 декабря 2025 года – 23. </w:t>
      </w:r>
    </w:p>
    <w:p w14:paraId="49C595D7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Проведена инвентаризация имущества, находящегося в казне Невельского муниципального округа Псковской области. </w:t>
      </w:r>
    </w:p>
    <w:p w14:paraId="3C1238CA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Подготовлено 154 выписки из реестра муниципального имущества муниципального образования Невельский муниципальный округ.</w:t>
      </w:r>
    </w:p>
    <w:p w14:paraId="22197580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Земельные отношения</w:t>
      </w:r>
    </w:p>
    <w:p w14:paraId="45BD7A5A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В 2025 году проведено 60 контрольных (надзорных) мероприятия без взаимодействия с контролируемыми лицами (выездных обследований) (далее КНМ): из них: 52 КНМ на землях сельскохозяйственного назначения, в отношении 78 земельных участков; 8 на землях населенных пунктов, в отношении 9 земельных участков, в ходе которых собственникам земельных участков объявлено и направлено 6 предостережений о недопустимости нарушения обязательных требований земельного законодательства, 14 предписаний об устранении выявленных нарушений. 1 предписание исполнено. </w:t>
      </w:r>
    </w:p>
    <w:p w14:paraId="110BBA25" w14:textId="70822D62" w:rsidR="009F4968" w:rsidRPr="00654400" w:rsidRDefault="00181D45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</w:t>
      </w:r>
      <w:r w:rsidR="009F4968" w:rsidRPr="00654400">
        <w:rPr>
          <w:rFonts w:ascii="Times New Roman" w:hAnsi="Times New Roman" w:cs="Times New Roman"/>
          <w:sz w:val="28"/>
          <w:szCs w:val="28"/>
        </w:rPr>
        <w:t xml:space="preserve"> 2025 году предоставлено 2 земельных участка гражданам, имеющим трех и более детей. 1 земельный участок предоставлен участнику специальной военной операции (СВО) из перечня земельных участков, размещенных на Портале </w:t>
      </w:r>
      <w:proofErr w:type="gramStart"/>
      <w:r w:rsidR="009F4968" w:rsidRPr="00654400">
        <w:rPr>
          <w:rFonts w:ascii="Times New Roman" w:hAnsi="Times New Roman" w:cs="Times New Roman"/>
          <w:sz w:val="28"/>
          <w:szCs w:val="28"/>
        </w:rPr>
        <w:t>пространственных данных</w:t>
      </w:r>
      <w:proofErr w:type="gramEnd"/>
      <w:r w:rsidR="009F4968" w:rsidRPr="00654400">
        <w:rPr>
          <w:rFonts w:ascii="Times New Roman" w:hAnsi="Times New Roman" w:cs="Times New Roman"/>
          <w:sz w:val="28"/>
          <w:szCs w:val="28"/>
        </w:rPr>
        <w:t xml:space="preserve"> Национальная система пространственных данных в разделе «Земля для стройки».</w:t>
      </w:r>
    </w:p>
    <w:p w14:paraId="09F0E30E" w14:textId="77777777" w:rsidR="009F4968" w:rsidRPr="00654400" w:rsidRDefault="009F4968" w:rsidP="00181D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654400">
        <w:rPr>
          <w:rFonts w:ascii="Times New Roman" w:eastAsia="Calibri" w:hAnsi="Times New Roman" w:cs="Times New Roman"/>
          <w:sz w:val="28"/>
          <w:szCs w:val="28"/>
        </w:rPr>
        <w:t xml:space="preserve">Соглашения о предоставлении субсидии из областного бюджета местному бюджету муниципального образования (округа) Псковской области на подготовку проектов межевания земельных участков и на проведение кадастровых работ в 2025 году были установлены границы (проведено межевание)  4-х земельных участков сельскохозяйственного </w:t>
      </w:r>
      <w:r w:rsidRPr="00654400">
        <w:rPr>
          <w:rFonts w:ascii="Times New Roman" w:eastAsia="Calibri" w:hAnsi="Times New Roman" w:cs="Times New Roman"/>
          <w:sz w:val="28"/>
          <w:szCs w:val="28"/>
        </w:rPr>
        <w:lastRenderedPageBreak/>
        <w:t>назначения выделенных из невостребованных земельных долей общей площадью 70 гектар.</w:t>
      </w:r>
      <w:r w:rsidRPr="00654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339BE" w14:textId="77777777" w:rsidR="009F4968" w:rsidRPr="00654400" w:rsidRDefault="009F4968" w:rsidP="002B1BB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Проведена работа по постановке на кадастровый учет гражданских и воинских захоронений в отношении 29 земельных участков.</w:t>
      </w:r>
    </w:p>
    <w:p w14:paraId="7EEDB955" w14:textId="4CF318A3" w:rsidR="009F4968" w:rsidRPr="00654400" w:rsidRDefault="009F4968" w:rsidP="002B1BBF">
      <w:pPr>
        <w:pStyle w:val="aa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мероприятий по выявлению правообладателей ранее учтенных объектов недвижимости на территории Невельского муниципального округа проведена работа в отношении 2205 объектов: из которых 81 объект снят с государственного кадастрового учета на основании актов осмотра, в отношении 71 объекта зарегистрировано право собственности, в отношении 205 объектов правообладатели не выявлены, 590 объектов правообладатели выявлены, но личность не идентифицирована, 1078 объектов не попадают под действие Федерального закона от 30.12.2020 № 518-ФЗ «О внесении изменений в отдельные законодательные акты Российской Федерации», 1 правообладатель внесен в Единый государственный реестр недвижимости (по постановлению Администрации Невельского муниципального округа), 1 объект не попадает по под действие Федерального закона от 30.12.2020 № 518-ФЗ, но права собственности зарегистрированы, 94 объекта сняты с государственного кадастрового учета как дублирующие объекты, в отношении 7 объектов установлена связь с родительским объектом, 69 объектов находятся в стадии отработки, 8 объектов, в отношении которых работа проведена, но сведения в ЕГРН не внесены.</w:t>
      </w:r>
    </w:p>
    <w:p w14:paraId="00EBE2BA" w14:textId="77777777" w:rsidR="009F4968" w:rsidRPr="00654400" w:rsidRDefault="009F4968" w:rsidP="00DD265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pacing w:val="-2"/>
          <w:sz w:val="28"/>
          <w:szCs w:val="28"/>
        </w:rPr>
        <w:t xml:space="preserve">В Схему </w:t>
      </w:r>
      <w:r w:rsidRPr="00654400">
        <w:rPr>
          <w:rFonts w:ascii="Times New Roman" w:hAnsi="Times New Roman" w:cs="Times New Roman"/>
          <w:sz w:val="28"/>
          <w:szCs w:val="28"/>
        </w:rPr>
        <w:t>размещения гаражей, являющихся некапитальными сооружениями</w:t>
      </w:r>
      <w:bookmarkStart w:id="7" w:name="P1001"/>
      <w:bookmarkEnd w:id="7"/>
      <w:r w:rsidRPr="00654400">
        <w:rPr>
          <w:rFonts w:ascii="Times New Roman" w:hAnsi="Times New Roman" w:cs="Times New Roman"/>
          <w:sz w:val="28"/>
          <w:szCs w:val="28"/>
        </w:rPr>
        <w:t>, либо стоянок технических или других средств передвижения инвалидов вблизи их места жительства  на территории Невельского муниципального округа  в 2025 году по заявлениям граждан  включено 55 земельных участков, по 4 земельным участкам отказано.</w:t>
      </w:r>
    </w:p>
    <w:p w14:paraId="74659BF6" w14:textId="77777777" w:rsidR="009F4968" w:rsidRPr="009F4968" w:rsidRDefault="009F4968" w:rsidP="009F496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F5D89F3" w14:textId="3B3C103E" w:rsidR="00F0614F" w:rsidRPr="00724EFD" w:rsidRDefault="00F0614F" w:rsidP="00724EF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EFD">
        <w:rPr>
          <w:rFonts w:ascii="Times New Roman" w:hAnsi="Times New Roman" w:cs="Times New Roman"/>
          <w:b/>
          <w:sz w:val="28"/>
          <w:szCs w:val="28"/>
        </w:rPr>
        <w:t>Экономика</w:t>
      </w:r>
    </w:p>
    <w:p w14:paraId="749665DA" w14:textId="77777777" w:rsidR="00DD2652" w:rsidRDefault="00DD2652" w:rsidP="00DD2652">
      <w:pPr>
        <w:pStyle w:val="ConsPlusTitle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Заключены соглашения на предоставление субсидий из местного бюджета:</w:t>
      </w:r>
    </w:p>
    <w:p w14:paraId="48CE54D4" w14:textId="77777777" w:rsidR="00DD2652" w:rsidRDefault="00DD2652" w:rsidP="00DD2652">
      <w:pPr>
        <w:pStyle w:val="ConsPlusTitle"/>
        <w:numPr>
          <w:ilvl w:val="0"/>
          <w:numId w:val="24"/>
        </w:numPr>
        <w:ind w:left="0" w:firstLine="851"/>
        <w:jc w:val="both"/>
        <w:rPr>
          <w:b w:val="0"/>
          <w:bCs w:val="0"/>
        </w:rPr>
      </w:pPr>
      <w:r>
        <w:rPr>
          <w:b w:val="0"/>
          <w:bCs w:val="0"/>
        </w:rPr>
        <w:t>НРРО «Культура Невель»</w:t>
      </w:r>
      <w:r w:rsidRPr="009D7743">
        <w:rPr>
          <w:b w:val="0"/>
          <w:bCs w:val="0"/>
          <w:lang w:eastAsia="ru-RU"/>
        </w:rPr>
        <w:t xml:space="preserve"> на организацию и проведение на территории Невельского муниципального округа проекта «Дух Родной Земли. Невельские умельцы»</w:t>
      </w:r>
      <w:r>
        <w:rPr>
          <w:b w:val="0"/>
          <w:bCs w:val="0"/>
          <w:lang w:eastAsia="ru-RU"/>
        </w:rPr>
        <w:t xml:space="preserve"> - 134,0 </w:t>
      </w:r>
      <w:proofErr w:type="spellStart"/>
      <w:r>
        <w:rPr>
          <w:b w:val="0"/>
          <w:bCs w:val="0"/>
          <w:lang w:eastAsia="ru-RU"/>
        </w:rPr>
        <w:t>тыс.руб</w:t>
      </w:r>
      <w:proofErr w:type="spellEnd"/>
      <w:r>
        <w:rPr>
          <w:b w:val="0"/>
          <w:bCs w:val="0"/>
          <w:lang w:eastAsia="ru-RU"/>
        </w:rPr>
        <w:t xml:space="preserve">. (100,0 </w:t>
      </w:r>
      <w:proofErr w:type="spellStart"/>
      <w:r>
        <w:rPr>
          <w:b w:val="0"/>
          <w:bCs w:val="0"/>
          <w:lang w:eastAsia="ru-RU"/>
        </w:rPr>
        <w:t>тыс.руб</w:t>
      </w:r>
      <w:proofErr w:type="spellEnd"/>
      <w:r>
        <w:rPr>
          <w:b w:val="0"/>
          <w:bCs w:val="0"/>
          <w:lang w:eastAsia="ru-RU"/>
        </w:rPr>
        <w:t xml:space="preserve">. – областной бюджет, 34,0 </w:t>
      </w:r>
      <w:proofErr w:type="spellStart"/>
      <w:r>
        <w:rPr>
          <w:b w:val="0"/>
          <w:bCs w:val="0"/>
          <w:lang w:eastAsia="ru-RU"/>
        </w:rPr>
        <w:t>тыс.руб</w:t>
      </w:r>
      <w:proofErr w:type="spellEnd"/>
      <w:r>
        <w:rPr>
          <w:b w:val="0"/>
          <w:bCs w:val="0"/>
          <w:lang w:eastAsia="ru-RU"/>
        </w:rPr>
        <w:t>. – местный бюджет) (по итогам конкурсного отбора в электронном бюджете);</w:t>
      </w:r>
    </w:p>
    <w:p w14:paraId="2E9933F1" w14:textId="77777777" w:rsidR="00DD2652" w:rsidRDefault="00DD2652" w:rsidP="00DD2652">
      <w:pPr>
        <w:pStyle w:val="ConsPlusTitle"/>
        <w:numPr>
          <w:ilvl w:val="0"/>
          <w:numId w:val="24"/>
        </w:numPr>
        <w:ind w:left="0" w:firstLine="851"/>
        <w:jc w:val="both"/>
        <w:rPr>
          <w:b w:val="0"/>
          <w:bCs w:val="0"/>
        </w:rPr>
      </w:pPr>
      <w:r w:rsidRPr="004078FB">
        <w:rPr>
          <w:b w:val="0"/>
          <w:bCs w:val="0"/>
        </w:rPr>
        <w:t xml:space="preserve">АНО ИД «МЕДИА 60» на частичное возмещение затрат, связанных с производством и выпуском периодического печатного издания – 250,0 </w:t>
      </w:r>
      <w:proofErr w:type="spellStart"/>
      <w:r w:rsidRPr="004078FB">
        <w:rPr>
          <w:b w:val="0"/>
          <w:bCs w:val="0"/>
        </w:rPr>
        <w:t>тыс.руб</w:t>
      </w:r>
      <w:proofErr w:type="spellEnd"/>
      <w:r w:rsidRPr="004078FB">
        <w:rPr>
          <w:b w:val="0"/>
          <w:bCs w:val="0"/>
        </w:rPr>
        <w:t>.</w:t>
      </w:r>
      <w:r>
        <w:rPr>
          <w:b w:val="0"/>
          <w:bCs w:val="0"/>
        </w:rPr>
        <w:t xml:space="preserve"> (средства местного бюджета)</w:t>
      </w:r>
      <w:r w:rsidRPr="004078FB">
        <w:rPr>
          <w:b w:val="0"/>
          <w:bCs w:val="0"/>
        </w:rPr>
        <w:t>;</w:t>
      </w:r>
    </w:p>
    <w:p w14:paraId="466A5FBE" w14:textId="77777777" w:rsidR="00DD2652" w:rsidRDefault="00DD2652" w:rsidP="00DD2652">
      <w:pPr>
        <w:pStyle w:val="ConsPlusTitle"/>
        <w:numPr>
          <w:ilvl w:val="0"/>
          <w:numId w:val="24"/>
        </w:numPr>
        <w:ind w:left="0" w:firstLine="851"/>
        <w:jc w:val="both"/>
        <w:rPr>
          <w:b w:val="0"/>
          <w:bCs w:val="0"/>
        </w:rPr>
      </w:pPr>
      <w:r w:rsidRPr="004078FB">
        <w:rPr>
          <w:b w:val="0"/>
          <w:bCs w:val="0"/>
        </w:rPr>
        <w:t xml:space="preserve">Невельская районная общественная организация Всероссийского общества инвалидов – 10,0 </w:t>
      </w:r>
      <w:proofErr w:type="spellStart"/>
      <w:r w:rsidRPr="004078FB">
        <w:rPr>
          <w:b w:val="0"/>
          <w:bCs w:val="0"/>
        </w:rPr>
        <w:t>тыс.руб</w:t>
      </w:r>
      <w:proofErr w:type="spellEnd"/>
      <w:r w:rsidRPr="004078FB">
        <w:rPr>
          <w:b w:val="0"/>
          <w:bCs w:val="0"/>
        </w:rPr>
        <w:t>. (средства местного бюджета);</w:t>
      </w:r>
    </w:p>
    <w:p w14:paraId="79E7E8E4" w14:textId="77777777" w:rsidR="00DD2652" w:rsidRPr="004078FB" w:rsidRDefault="00DD2652" w:rsidP="00DD2652">
      <w:pPr>
        <w:pStyle w:val="ConsPlusTitle"/>
        <w:numPr>
          <w:ilvl w:val="0"/>
          <w:numId w:val="24"/>
        </w:numPr>
        <w:ind w:left="0" w:firstLine="851"/>
        <w:jc w:val="both"/>
        <w:rPr>
          <w:b w:val="0"/>
          <w:bCs w:val="0"/>
        </w:rPr>
      </w:pPr>
      <w:r w:rsidRPr="004078FB">
        <w:rPr>
          <w:b w:val="0"/>
          <w:bCs w:val="0"/>
        </w:rPr>
        <w:t>Псковская областная организация инвалидов «Всероссийского Ордена Трудового Красного Знамени общества слепых»</w:t>
      </w:r>
      <w:r>
        <w:rPr>
          <w:b w:val="0"/>
          <w:bCs w:val="0"/>
        </w:rPr>
        <w:t xml:space="preserve"> - 10,0 </w:t>
      </w:r>
      <w:proofErr w:type="spellStart"/>
      <w:proofErr w:type="gramStart"/>
      <w:r>
        <w:rPr>
          <w:b w:val="0"/>
          <w:bCs w:val="0"/>
        </w:rPr>
        <w:t>тыс.руб</w:t>
      </w:r>
      <w:proofErr w:type="spellEnd"/>
      <w:proofErr w:type="gramEnd"/>
      <w:r>
        <w:rPr>
          <w:b w:val="0"/>
          <w:bCs w:val="0"/>
        </w:rPr>
        <w:t xml:space="preserve"> (средства местного бюджета)</w:t>
      </w:r>
      <w:r w:rsidRPr="004078FB">
        <w:rPr>
          <w:b w:val="0"/>
          <w:bCs w:val="0"/>
        </w:rPr>
        <w:t>.</w:t>
      </w:r>
    </w:p>
    <w:p w14:paraId="007FB0A0" w14:textId="77777777" w:rsidR="00DD2652" w:rsidRPr="00DD2652" w:rsidRDefault="00DD2652" w:rsidP="00DD265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652">
        <w:rPr>
          <w:rFonts w:ascii="Times New Roman" w:hAnsi="Times New Roman" w:cs="Times New Roman"/>
          <w:sz w:val="28"/>
          <w:szCs w:val="28"/>
        </w:rPr>
        <w:t>В рамках проведения внутреннего муниципального финансового контроля и внутреннего финансового аудита в 2025 году:</w:t>
      </w:r>
    </w:p>
    <w:p w14:paraId="3DA7A46B" w14:textId="77777777" w:rsidR="00DD2652" w:rsidRPr="00DD2652" w:rsidRDefault="00DD2652" w:rsidP="004143A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652">
        <w:rPr>
          <w:rFonts w:ascii="Times New Roman" w:hAnsi="Times New Roman" w:cs="Times New Roman"/>
          <w:sz w:val="28"/>
          <w:szCs w:val="28"/>
        </w:rPr>
        <w:lastRenderedPageBreak/>
        <w:t>-  проведены проверки в отношении 7 учреждений, в т.ч. 1 внеплановая, выдано 2 представления об устранении причин и условий выявленных нарушений;</w:t>
      </w:r>
    </w:p>
    <w:p w14:paraId="635B82D9" w14:textId="77777777" w:rsidR="00DD2652" w:rsidRPr="00DD2652" w:rsidRDefault="00DD2652" w:rsidP="004143A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652">
        <w:rPr>
          <w:rFonts w:ascii="Times New Roman" w:hAnsi="Times New Roman" w:cs="Times New Roman"/>
          <w:sz w:val="28"/>
          <w:szCs w:val="28"/>
        </w:rPr>
        <w:t xml:space="preserve">- проведено </w:t>
      </w:r>
      <w:proofErr w:type="gramStart"/>
      <w:r w:rsidRPr="00DD2652">
        <w:rPr>
          <w:rFonts w:ascii="Times New Roman" w:hAnsi="Times New Roman" w:cs="Times New Roman"/>
          <w:sz w:val="28"/>
          <w:szCs w:val="28"/>
        </w:rPr>
        <w:t>одно  аудиторское</w:t>
      </w:r>
      <w:proofErr w:type="gramEnd"/>
      <w:r w:rsidRPr="00DD2652">
        <w:rPr>
          <w:rFonts w:ascii="Times New Roman" w:hAnsi="Times New Roman" w:cs="Times New Roman"/>
          <w:sz w:val="28"/>
          <w:szCs w:val="28"/>
        </w:rPr>
        <w:t xml:space="preserve"> мероприятие.</w:t>
      </w:r>
    </w:p>
    <w:p w14:paraId="48B7AC4D" w14:textId="77777777" w:rsidR="00DD2652" w:rsidRPr="00DD2652" w:rsidRDefault="00DD2652" w:rsidP="00DD26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959EE46" w14:textId="77777777" w:rsidR="00DD2652" w:rsidRPr="00654400" w:rsidRDefault="00DD2652" w:rsidP="004143A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Подготовлены 2 заявки на конкурсный отбор на получение финансовой поддержки за счет межбюджетных трансфертов из областного бюджета на реализацию в 2026 году на территории Невельского муниципального округа Псковской области инициативных проектов «Ремонт водопроводной сети по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г.Невеле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» и «Ремонт участка водопроводной сети в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г.Невеле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пл.Баймульдина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1A16C747" w14:textId="77777777" w:rsidR="00DD2652" w:rsidRPr="00654400" w:rsidRDefault="00DD2652" w:rsidP="004143A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Первый проект (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ул.Пушкина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) будет реализован в 2026 году, из бюджета Псковской области на эти цели будет выделено 3500,0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. (общая стоимость проекта 6829,1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., из них – 3500,0 – ОБ, 3234,1 – МБ, 95,0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. – инициативные платежи граждан и юридических лиц).</w:t>
      </w:r>
    </w:p>
    <w:p w14:paraId="76E7AC15" w14:textId="77777777" w:rsidR="00DD2652" w:rsidRPr="00654400" w:rsidRDefault="00DD2652" w:rsidP="00DD26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0C191CC" w14:textId="77777777" w:rsidR="00DD2652" w:rsidRPr="00654400" w:rsidRDefault="00DD2652" w:rsidP="004143A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Проведены 4 заседания рабочей группы по вопросам противодействия нелегальной занятости на территории Невельского муниципального округа.</w:t>
      </w:r>
    </w:p>
    <w:p w14:paraId="0D0315CE" w14:textId="77777777" w:rsidR="00DD2652" w:rsidRPr="00654400" w:rsidRDefault="00DD2652" w:rsidP="00DD26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A683961" w14:textId="77777777" w:rsidR="00DD2652" w:rsidRPr="00654400" w:rsidRDefault="00DD2652" w:rsidP="004143A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Установлены предельные максимальные тарифы на услуги общественных бань, оказываемых населению Невельского муниципального округа с 01.01.2026 года в размере 300,00 руб. (с НДС) (решение Собрания депутатов от 02.12.2025 № 254).</w:t>
      </w:r>
    </w:p>
    <w:p w14:paraId="1B6E2B43" w14:textId="77777777" w:rsidR="00DD2652" w:rsidRPr="00654400" w:rsidRDefault="00DD2652" w:rsidP="00DD265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C7E67D4" w14:textId="77777777" w:rsidR="00DD2652" w:rsidRPr="00654400" w:rsidRDefault="00DD2652" w:rsidP="003A643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С 01.03.2026 на территории Невельского муниципального округа введен туристический налог (решение Собрания депутатов Невельского муниципального округа от 02.12.2025 № 253).</w:t>
      </w:r>
    </w:p>
    <w:p w14:paraId="182A60C2" w14:textId="3EDACDD1" w:rsidR="00B04820" w:rsidRPr="00DD2652" w:rsidRDefault="00B04820" w:rsidP="00DD2652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4C9CD" w14:textId="60181D56" w:rsidR="00D46F3A" w:rsidRDefault="0068594B" w:rsidP="0068594B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4B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14:paraId="57380595" w14:textId="72EE65C2" w:rsidR="00A3245A" w:rsidRPr="00654400" w:rsidRDefault="00A3245A" w:rsidP="0011234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На территории района успешно работает ООО «Великолукский свиноводческий комплекс», ООО «Великолукский селекционно-генетический центр». Развиваются   крестьянско-фермерские и личные подсобные хозяйства. Все хозяйства в своей деятельности имеют молочно-мясное направление в животноводстве, кормопроизводство – в растениеводстве. ООО «Великолукский свиноводческий комплекс» специализируется на производстве мяса. Одним из условий развития животноводства является применение интенсивных и ресурсосберегающих технологий. Для удовлетворения потребностей животноводческого комплекса в качественных кормах работает современный комбикормовый завод.  </w:t>
      </w:r>
    </w:p>
    <w:p w14:paraId="1137AB7A" w14:textId="77777777" w:rsidR="003A6434" w:rsidRPr="00654400" w:rsidRDefault="003A6434" w:rsidP="003A6434">
      <w:pPr>
        <w:pStyle w:val="a7"/>
        <w:spacing w:before="0" w:beforeAutospacing="0" w:after="0" w:line="276" w:lineRule="auto"/>
        <w:ind w:firstLine="708"/>
        <w:jc w:val="both"/>
        <w:rPr>
          <w:sz w:val="28"/>
          <w:szCs w:val="28"/>
        </w:rPr>
      </w:pPr>
      <w:r w:rsidRPr="00654400">
        <w:rPr>
          <w:sz w:val="28"/>
          <w:szCs w:val="28"/>
        </w:rPr>
        <w:t>На территории Невельского муниципального округа осуществляют сельскохозяйственную деятельность 5 КФХ.</w:t>
      </w:r>
    </w:p>
    <w:p w14:paraId="58942EA9" w14:textId="77777777" w:rsidR="00BD54BA" w:rsidRPr="00654400" w:rsidRDefault="00BD54BA" w:rsidP="0006790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Поголовье КРС на 01.01.2025 года составило 336 голов, что на 19 голов меньше чем на 01.01.2024, из них коровы на 01.01.2025 года составляют 161 голов.</w:t>
      </w:r>
    </w:p>
    <w:p w14:paraId="47CEE3D5" w14:textId="77777777" w:rsidR="00BD54BA" w:rsidRPr="00654400" w:rsidRDefault="00BD54BA" w:rsidP="0006790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lastRenderedPageBreak/>
        <w:t xml:space="preserve">За 2025 год реализация молока составила 967,1 тонны в зачетном весе, основные объемы сдачи молочной продукции пришлись на ООО «ПВМК», составили 577,902 тонн в физическом весе. </w:t>
      </w:r>
    </w:p>
    <w:p w14:paraId="6707456F" w14:textId="73CEFF0F" w:rsidR="00BD54BA" w:rsidRPr="00654400" w:rsidRDefault="00BD54BA" w:rsidP="00067903">
      <w:pPr>
        <w:pStyle w:val="aa"/>
        <w:ind w:firstLine="708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54400">
        <w:rPr>
          <w:rFonts w:ascii="Times New Roman" w:hAnsi="Times New Roman" w:cs="Times New Roman"/>
          <w:sz w:val="28"/>
          <w:szCs w:val="28"/>
        </w:rPr>
        <w:t>Проводилась работа по занесению сведений в   ЕФИС (</w:t>
      </w:r>
      <w:r w:rsidRPr="00654400">
        <w:rPr>
          <w:rFonts w:ascii="Times New Roman" w:hAnsi="Times New Roman" w:cs="Times New Roman"/>
          <w:sz w:val="28"/>
          <w:szCs w:val="28"/>
          <w:shd w:val="clear" w:color="auto" w:fill="FFFFFF"/>
        </w:rPr>
        <w:t>единая</w:t>
      </w:r>
      <w:r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федеральная информационная система) о землях сельскохозяйственного назначения на территории Невельского муниципального округа</w:t>
      </w:r>
      <w:r w:rsidR="00067903"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1CFF921C" w14:textId="5193D35D" w:rsidR="00BD54BA" w:rsidRPr="00654400" w:rsidRDefault="00BD54BA" w:rsidP="00067903">
      <w:pPr>
        <w:pStyle w:val="aa"/>
        <w:ind w:firstLine="708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2025 году на территории Невельского муниципального округа обработано 37,397</w:t>
      </w:r>
      <w:r w:rsidR="00A43B2A"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га,</w:t>
      </w:r>
      <w:r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поражённых борщевиком Сосновского из них:</w:t>
      </w:r>
    </w:p>
    <w:p w14:paraId="13950D66" w14:textId="77777777" w:rsidR="00BD54BA" w:rsidRPr="00654400" w:rsidRDefault="00BD54BA" w:rsidP="00BD54BA">
      <w:pPr>
        <w:pStyle w:val="aa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 20,407 га земли населенных пунктов;</w:t>
      </w:r>
    </w:p>
    <w:p w14:paraId="326E0F6B" w14:textId="77777777" w:rsidR="00AB224C" w:rsidRPr="00654400" w:rsidRDefault="00BD54BA" w:rsidP="00BD54BA">
      <w:pPr>
        <w:pStyle w:val="aa"/>
        <w:jc w:val="both"/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- </w:t>
      </w:r>
      <w:r w:rsidRPr="00654400">
        <w:rPr>
          <w:rFonts w:ascii="Times New Roman" w:eastAsia="Calibri" w:hAnsi="Times New Roman" w:cs="Times New Roman"/>
          <w:sz w:val="28"/>
          <w:szCs w:val="28"/>
        </w:rPr>
        <w:t xml:space="preserve">16,99 </w:t>
      </w:r>
      <w:r w:rsidRPr="00654400">
        <w:rPr>
          <w:rStyle w:val="ab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га земли сельскохозяйственного назначения, которые обрабатывались двухкратно. </w:t>
      </w:r>
    </w:p>
    <w:p w14:paraId="582FB1A2" w14:textId="17BB2CB3" w:rsidR="00BD54BA" w:rsidRPr="00654400" w:rsidRDefault="00BD54BA" w:rsidP="00AB22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Фактически затраты составили </w:t>
      </w:r>
      <w:r w:rsidRPr="00654400">
        <w:rPr>
          <w:rFonts w:ascii="Times New Roman" w:eastAsia="Calibri" w:hAnsi="Times New Roman" w:cs="Times New Roman"/>
          <w:sz w:val="28"/>
          <w:szCs w:val="28"/>
        </w:rPr>
        <w:t>543</w:t>
      </w:r>
      <w:r w:rsidR="00A43B2A" w:rsidRPr="006544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4400">
        <w:rPr>
          <w:rFonts w:ascii="Times New Roman" w:eastAsia="Calibri" w:hAnsi="Times New Roman" w:cs="Times New Roman"/>
          <w:sz w:val="28"/>
          <w:szCs w:val="28"/>
        </w:rPr>
        <w:t>255,</w:t>
      </w:r>
      <w:proofErr w:type="gramStart"/>
      <w:r w:rsidRPr="00654400">
        <w:rPr>
          <w:rFonts w:ascii="Times New Roman" w:eastAsia="Calibri" w:hAnsi="Times New Roman" w:cs="Times New Roman"/>
          <w:sz w:val="28"/>
          <w:szCs w:val="28"/>
        </w:rPr>
        <w:t xml:space="preserve">90 </w:t>
      </w:r>
      <w:r w:rsidRPr="00654400">
        <w:rPr>
          <w:rFonts w:ascii="Times New Roman" w:hAnsi="Times New Roman" w:cs="Times New Roman"/>
          <w:sz w:val="28"/>
          <w:szCs w:val="28"/>
        </w:rPr>
        <w:t xml:space="preserve"> тыс.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8BE7ACE" w14:textId="443CAC01" w:rsidR="00BD54BA" w:rsidRPr="00654400" w:rsidRDefault="00BD54BA" w:rsidP="00AB22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2025 году на территории Невельского муниципального округа отловлено 94 головы животных без владельцев, из них </w:t>
      </w:r>
      <w:r w:rsidRPr="00654400">
        <w:rPr>
          <w:rFonts w:ascii="Times New Roman" w:eastAsia="Calibri" w:hAnsi="Times New Roman" w:cs="Times New Roman"/>
          <w:sz w:val="28"/>
          <w:szCs w:val="28"/>
        </w:rPr>
        <w:t>65 взрослые особи, 29 молодняк</w:t>
      </w:r>
      <w:r w:rsidRPr="00654400">
        <w:rPr>
          <w:rFonts w:ascii="Times New Roman" w:hAnsi="Times New Roman" w:cs="Times New Roman"/>
          <w:sz w:val="28"/>
          <w:szCs w:val="28"/>
        </w:rPr>
        <w:t>. Субвенция из областного бюджета на осуществление отдельных государственных полномочий в области обращения с животными без владельцев составила 1641350,48. 98 коп.</w:t>
      </w:r>
    </w:p>
    <w:p w14:paraId="7E79FA56" w14:textId="77777777" w:rsidR="00BD54BA" w:rsidRPr="00654400" w:rsidRDefault="00BD54BA" w:rsidP="00AB224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>Было подготовлено и проведено 2 районных ярмарки по продаже сельскохозяйственной продукции.</w:t>
      </w:r>
      <w:r w:rsidRPr="0065440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7572705" w14:textId="5B01E0BA" w:rsidR="00D046CF" w:rsidRDefault="00D046CF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72172B04" w14:textId="46017A6A" w:rsidR="001B2B17" w:rsidRPr="001B2B17" w:rsidRDefault="001B2B17" w:rsidP="001B2B17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</w:t>
      </w:r>
      <w:r w:rsidRPr="001B2B17">
        <w:rPr>
          <w:rFonts w:ascii="Times New Roman" w:hAnsi="Times New Roman" w:cs="Times New Roman"/>
          <w:b/>
          <w:sz w:val="28"/>
          <w:szCs w:val="28"/>
        </w:rPr>
        <w:t>пки</w:t>
      </w:r>
    </w:p>
    <w:p w14:paraId="34C59454" w14:textId="71CB0AA2" w:rsidR="00D21E58" w:rsidRPr="00D21E58" w:rsidRDefault="00D21E58" w:rsidP="00D21E58">
      <w:pPr>
        <w:pStyle w:val="aa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21E58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D21E58">
        <w:rPr>
          <w:rFonts w:ascii="Times New Roman" w:hAnsi="Times New Roman" w:cs="Times New Roman"/>
          <w:color w:val="000000"/>
          <w:sz w:val="28"/>
          <w:szCs w:val="28"/>
        </w:rPr>
        <w:t xml:space="preserve"> портале Государственные и муниципальные закупки Псковской области (ГИС) согласовано и принято в работу 53 заданий </w:t>
      </w:r>
      <w:r w:rsidRPr="00D21E58">
        <w:rPr>
          <w:rFonts w:ascii="Times New Roman" w:eastAsia="Arial" w:hAnsi="Times New Roman" w:cs="Times New Roman"/>
          <w:sz w:val="28"/>
          <w:szCs w:val="28"/>
        </w:rPr>
        <w:t xml:space="preserve">на организацию размещения аукционов от подведомственных организаций. </w:t>
      </w:r>
    </w:p>
    <w:p w14:paraId="1AD83D80" w14:textId="4799FB91" w:rsidR="00D21E58" w:rsidRPr="00654400" w:rsidRDefault="00D21E58" w:rsidP="00D21E58">
      <w:pPr>
        <w:pStyle w:val="aa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400">
        <w:rPr>
          <w:rFonts w:ascii="Times New Roman" w:eastAsia="Arial" w:hAnsi="Times New Roman" w:cs="Times New Roman"/>
          <w:sz w:val="28"/>
          <w:szCs w:val="28"/>
        </w:rPr>
        <w:t>Подготовлена необходимая документация по 165 аукционам и запросам котировок для Администрации Невельского муниципального округа.</w:t>
      </w:r>
    </w:p>
    <w:p w14:paraId="74BC08F3" w14:textId="1BCC27B5" w:rsidR="00D21E58" w:rsidRPr="00654400" w:rsidRDefault="00D21E58" w:rsidP="00D21E58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eastAsia="Arial" w:hAnsi="Times New Roman" w:cs="Times New Roman"/>
          <w:sz w:val="28"/>
          <w:szCs w:val="28"/>
        </w:rPr>
        <w:t xml:space="preserve">         Общее количество размещенных в ЕИС извещений о проведении </w:t>
      </w:r>
      <w:r w:rsidRPr="00654400">
        <w:rPr>
          <w:rFonts w:ascii="Times New Roman" w:hAnsi="Times New Roman" w:cs="Times New Roman"/>
          <w:color w:val="000000"/>
          <w:sz w:val="28"/>
          <w:szCs w:val="28"/>
        </w:rPr>
        <w:t>закупок товаров, работ, услуг составило 221:</w:t>
      </w:r>
    </w:p>
    <w:p w14:paraId="6CB04DFB" w14:textId="77777777" w:rsidR="00D21E58" w:rsidRPr="00654400" w:rsidRDefault="00D21E58" w:rsidP="00D21E58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          - 67 открытых аукциона в электронной форме (из них 1 отменен по решению заказчика, 17 не состоялось по причине отсутствия заявок на участие в электронном аукционе);</w:t>
      </w:r>
    </w:p>
    <w:p w14:paraId="42AC9231" w14:textId="77777777" w:rsidR="00D21E58" w:rsidRPr="00654400" w:rsidRDefault="00D21E58" w:rsidP="00D21E58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           - 97 запросов котировок в электронной форме (из них 2 отменены по решению заказчика, 8 не состоялись по причине отсутствия заявок на участие в электронном запросе котировок);</w:t>
      </w:r>
    </w:p>
    <w:p w14:paraId="71712CF3" w14:textId="77777777" w:rsidR="00D21E58" w:rsidRPr="00654400" w:rsidRDefault="00D21E58" w:rsidP="00D21E58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           - 1 закупки товара у единственного поставщика, осуществляемая в соответствии с п.12 ч. 1 статьи 93 Закона № 44-ФЗ.</w:t>
      </w:r>
    </w:p>
    <w:p w14:paraId="1DD66D9A" w14:textId="77777777" w:rsidR="00D21E58" w:rsidRPr="00654400" w:rsidRDefault="00D21E58" w:rsidP="00D21E58">
      <w:pPr>
        <w:pStyle w:val="aa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          - 1 открытый конкурс в электронной форме.</w:t>
      </w:r>
    </w:p>
    <w:p w14:paraId="46376238" w14:textId="6C882BB4" w:rsidR="00D21E58" w:rsidRPr="00654400" w:rsidRDefault="00D21E58" w:rsidP="00D21E5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6FB6" w:rsidRPr="006544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54400">
        <w:rPr>
          <w:rFonts w:ascii="Times New Roman" w:hAnsi="Times New Roman" w:cs="Times New Roman"/>
          <w:color w:val="000000"/>
          <w:sz w:val="28"/>
          <w:szCs w:val="28"/>
        </w:rPr>
        <w:t>Рассмотрено более 452 заявок, поданных участниками при проведении процедур открытого аукциона в электронной форме и запроса котировок в электронной форме, на основании которых подготовлено и размещено 102 протокола</w:t>
      </w:r>
      <w:r w:rsidRPr="00654400">
        <w:rPr>
          <w:rFonts w:ascii="Times New Roman" w:hAnsi="Times New Roman" w:cs="Times New Roman"/>
          <w:sz w:val="28"/>
          <w:szCs w:val="28"/>
        </w:rPr>
        <w:t xml:space="preserve"> подведения итогов электронного аукциона, 87 протоколов подведения итогов запроса котировок в электронной форме</w:t>
      </w:r>
      <w:r w:rsidRPr="006544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BFDDCD" w14:textId="77777777" w:rsidR="00D21E58" w:rsidRPr="00654400" w:rsidRDefault="00D21E58" w:rsidP="001E6FB6">
      <w:pPr>
        <w:pStyle w:val="aa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4400">
        <w:rPr>
          <w:rFonts w:ascii="Times New Roman" w:eastAsia="Arial" w:hAnsi="Times New Roman" w:cs="Times New Roman"/>
          <w:sz w:val="28"/>
          <w:szCs w:val="28"/>
        </w:rPr>
        <w:t xml:space="preserve">Заключено более 300 прямых договора по п.4 </w:t>
      </w:r>
      <w:proofErr w:type="spellStart"/>
      <w:r w:rsidRPr="00654400">
        <w:rPr>
          <w:rFonts w:ascii="Times New Roman" w:eastAsia="Arial" w:hAnsi="Times New Roman" w:cs="Times New Roman"/>
          <w:sz w:val="28"/>
          <w:szCs w:val="28"/>
        </w:rPr>
        <w:t>ст</w:t>
      </w:r>
      <w:proofErr w:type="spellEnd"/>
      <w:r w:rsidRPr="00654400">
        <w:rPr>
          <w:rFonts w:ascii="Times New Roman" w:eastAsia="Arial" w:hAnsi="Times New Roman" w:cs="Times New Roman"/>
          <w:sz w:val="28"/>
          <w:szCs w:val="28"/>
        </w:rPr>
        <w:t xml:space="preserve"> 93 </w:t>
      </w:r>
      <w:r w:rsidRPr="00654400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</w:t>
      </w:r>
      <w:r w:rsidRPr="00654400">
        <w:rPr>
          <w:rFonts w:ascii="Times New Roman" w:hAnsi="Times New Roman" w:cs="Times New Roman"/>
          <w:color w:val="000000"/>
          <w:sz w:val="28"/>
          <w:szCs w:val="28"/>
        </w:rPr>
        <w:t>8 договоров с единственным поставщиком по ч.1 ст.93.</w:t>
      </w:r>
    </w:p>
    <w:p w14:paraId="3CACEB0C" w14:textId="77777777" w:rsidR="00D21E58" w:rsidRPr="00654400" w:rsidRDefault="00D21E58" w:rsidP="001E6FB6">
      <w:pPr>
        <w:pStyle w:val="aa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итогам электронных процедур, проводимых Администрацией Невельского муниципального округа как Заказчиком и как уполномоченным органом заключено 187 контрактов на общую сумму более 292 млн. руб., экономия составила более 8,8 млн. руб. </w:t>
      </w:r>
    </w:p>
    <w:p w14:paraId="50C20293" w14:textId="39CC620A" w:rsidR="00D21E58" w:rsidRPr="00654400" w:rsidRDefault="00D21E58" w:rsidP="001E6FB6">
      <w:pPr>
        <w:pStyle w:val="aa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Претензионная работа по контрактам и договорам велась в соответствии с ФЗ </w:t>
      </w:r>
      <w:r w:rsidRPr="00654400">
        <w:rPr>
          <w:rFonts w:ascii="Times New Roman" w:hAnsi="Times New Roman" w:cs="Times New Roman"/>
          <w:sz w:val="28"/>
          <w:szCs w:val="28"/>
        </w:rPr>
        <w:t xml:space="preserve">№44-ФЗ «О контрактной системе в сфере закупок товаров, работ, услуг для обеспечения государственных и муниципальных нужд». </w:t>
      </w:r>
      <w:r w:rsidRPr="00654400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Специалистами отдела по муниципальному заказу Администрации Невельского муниципального округа начислено штрафов и пени на сумму 711,31 тыс. руб., списано начисленных в 2025 году штрафов и пени на сумму 711,31 тыс. руб. в соответствии с </w:t>
      </w:r>
      <w:r w:rsidRPr="00654400">
        <w:rPr>
          <w:rFonts w:ascii="Times New Roman" w:eastAsia="Lucida Sans Unicode" w:hAnsi="Times New Roman" w:cs="Times New Roman"/>
          <w:kern w:val="1"/>
          <w:sz w:val="28"/>
          <w:szCs w:val="28"/>
        </w:rPr>
        <w:t>постановлением Правительства РФ от 04.07.2018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ненадлежащем исполнением обязательств, предусмотренных контрактом».</w:t>
      </w:r>
    </w:p>
    <w:p w14:paraId="1E6B48D0" w14:textId="77777777" w:rsidR="00EF41C5" w:rsidRPr="00654400" w:rsidRDefault="00EF41C5" w:rsidP="00A3245A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2EBE3DC6" w14:textId="393DACB4" w:rsidR="0068594B" w:rsidRDefault="000E0309" w:rsidP="009F3FC4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Гражданская оборона и защита населения</w:t>
      </w:r>
    </w:p>
    <w:p w14:paraId="3D023BD1" w14:textId="77777777" w:rsidR="00BD0F00" w:rsidRPr="00BD0F00" w:rsidRDefault="00BD0F00" w:rsidP="00BD0F00">
      <w:pPr>
        <w:jc w:val="both"/>
        <w:rPr>
          <w:rFonts w:ascii="Times New Roman" w:hAnsi="Times New Roman" w:cs="Times New Roman"/>
          <w:sz w:val="28"/>
          <w:szCs w:val="28"/>
        </w:rPr>
      </w:pPr>
      <w:r w:rsidRPr="00BD0F00">
        <w:rPr>
          <w:rFonts w:ascii="Times New Roman" w:hAnsi="Times New Roman" w:cs="Times New Roman"/>
          <w:sz w:val="28"/>
          <w:szCs w:val="28"/>
        </w:rPr>
        <w:t>Общее состояние системы управления Невельского муниципального округа</w:t>
      </w:r>
    </w:p>
    <w:p w14:paraId="687EC3FC" w14:textId="554FEF6A" w:rsidR="00D21CA1" w:rsidRDefault="00987B1B" w:rsidP="00D21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0F00" w:rsidRPr="00BD0F00">
        <w:rPr>
          <w:rFonts w:ascii="Times New Roman" w:hAnsi="Times New Roman" w:cs="Times New Roman"/>
          <w:sz w:val="28"/>
          <w:szCs w:val="28"/>
        </w:rPr>
        <w:t xml:space="preserve"> 2025 году на территории Невельского муниципального округа в исправном состоянии работают 13 СРУ (</w:t>
      </w:r>
      <w:proofErr w:type="spellStart"/>
      <w:r w:rsidR="00BD0F00" w:rsidRPr="00BD0F00">
        <w:rPr>
          <w:rFonts w:ascii="Times New Roman" w:hAnsi="Times New Roman" w:cs="Times New Roman"/>
          <w:sz w:val="28"/>
          <w:szCs w:val="28"/>
        </w:rPr>
        <w:t>сиренно</w:t>
      </w:r>
      <w:proofErr w:type="spellEnd"/>
      <w:r w:rsidR="00BD0F00" w:rsidRPr="00BD0F00">
        <w:rPr>
          <w:rFonts w:ascii="Times New Roman" w:hAnsi="Times New Roman" w:cs="Times New Roman"/>
          <w:sz w:val="28"/>
          <w:szCs w:val="28"/>
        </w:rPr>
        <w:t xml:space="preserve">-речевых установок) муниципальной автоматизированной системы централизованного оповещения населения Невельского муниципального округа в составе региональной системы оповещения «Марс-Арсенал», которые обеспечивают оповещения населения округа на 86%.  </w:t>
      </w:r>
    </w:p>
    <w:p w14:paraId="3E70970C" w14:textId="77777777" w:rsidR="00BD0F00" w:rsidRPr="00BD0F00" w:rsidRDefault="00BD0F00" w:rsidP="005211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00">
        <w:rPr>
          <w:rFonts w:ascii="Times New Roman" w:hAnsi="Times New Roman" w:cs="Times New Roman"/>
          <w:sz w:val="28"/>
          <w:szCs w:val="28"/>
        </w:rPr>
        <w:t xml:space="preserve">Мероприятия по повышению устойчивости за отчетный период проводились по хозяйственным планам мирного времени. </w:t>
      </w:r>
    </w:p>
    <w:p w14:paraId="005F7524" w14:textId="1F6050E6" w:rsidR="00BD0F00" w:rsidRPr="00BD0F00" w:rsidRDefault="00BD0F00" w:rsidP="005211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00">
        <w:rPr>
          <w:rFonts w:ascii="Times New Roman" w:hAnsi="Times New Roman" w:cs="Times New Roman"/>
          <w:sz w:val="28"/>
          <w:szCs w:val="28"/>
        </w:rPr>
        <w:t xml:space="preserve">На территории округа осуществляется частичная и полная светомаскировка силами службы энергетики и светомаскировки. </w:t>
      </w:r>
    </w:p>
    <w:p w14:paraId="691D8805" w14:textId="4D0C5627" w:rsidR="00BD0F00" w:rsidRPr="00BD0F00" w:rsidRDefault="00BD0F00" w:rsidP="005211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00">
        <w:rPr>
          <w:rFonts w:ascii="Times New Roman" w:hAnsi="Times New Roman" w:cs="Times New Roman"/>
          <w:sz w:val="28"/>
          <w:szCs w:val="28"/>
        </w:rPr>
        <w:t xml:space="preserve">По состоянию на 01 января 2025 г. на территории округа имеется 28 ПРУ, из </w:t>
      </w:r>
      <w:proofErr w:type="spellStart"/>
      <w:r w:rsidRPr="00BD0F00">
        <w:rPr>
          <w:rFonts w:ascii="Times New Roman" w:hAnsi="Times New Roman" w:cs="Times New Roman"/>
          <w:sz w:val="28"/>
          <w:szCs w:val="28"/>
        </w:rPr>
        <w:t>нх</w:t>
      </w:r>
      <w:proofErr w:type="spellEnd"/>
      <w:r w:rsidRPr="00BD0F00">
        <w:rPr>
          <w:rFonts w:ascii="Times New Roman" w:hAnsi="Times New Roman" w:cs="Times New Roman"/>
          <w:sz w:val="28"/>
          <w:szCs w:val="28"/>
        </w:rPr>
        <w:t xml:space="preserve"> 27 переведены на эксплуатацию в качестве укрытий. </w:t>
      </w:r>
    </w:p>
    <w:p w14:paraId="6247E69F" w14:textId="170A0C3C" w:rsidR="00BD0F00" w:rsidRPr="00BD0F00" w:rsidRDefault="00BD0F00" w:rsidP="00BD0F00">
      <w:pPr>
        <w:jc w:val="both"/>
        <w:rPr>
          <w:rFonts w:ascii="Times New Roman" w:hAnsi="Times New Roman" w:cs="Times New Roman"/>
          <w:sz w:val="28"/>
          <w:szCs w:val="28"/>
        </w:rPr>
      </w:pPr>
      <w:r w:rsidRPr="00BD0F00">
        <w:rPr>
          <w:rFonts w:ascii="Times New Roman" w:hAnsi="Times New Roman" w:cs="Times New Roman"/>
          <w:sz w:val="28"/>
          <w:szCs w:val="28"/>
        </w:rPr>
        <w:tab/>
        <w:t>Администрацией Невельского муниципального округа, КЧС и ПБ района по состоянию на 01.01.2026 года проведено 9 штабных тренировок, 1 командно-штабное учение, 1 комплексное учение.</w:t>
      </w:r>
    </w:p>
    <w:p w14:paraId="0E17500F" w14:textId="1FA960F8" w:rsidR="000E0309" w:rsidRPr="00BB2A4F" w:rsidRDefault="005376F2" w:rsidP="000122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A4F">
        <w:rPr>
          <w:rFonts w:ascii="Times New Roman" w:hAnsi="Times New Roman" w:cs="Times New Roman"/>
          <w:b/>
          <w:sz w:val="28"/>
          <w:szCs w:val="28"/>
        </w:rPr>
        <w:t>Работа территориальных отделов</w:t>
      </w:r>
    </w:p>
    <w:p w14:paraId="2B6E2CB3" w14:textId="77777777" w:rsidR="00E463B5" w:rsidRPr="002D0B05" w:rsidRDefault="00E463B5" w:rsidP="002D0B0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B05">
        <w:rPr>
          <w:rFonts w:ascii="Times New Roman" w:hAnsi="Times New Roman" w:cs="Times New Roman"/>
          <w:sz w:val="28"/>
          <w:szCs w:val="28"/>
        </w:rPr>
        <w:t xml:space="preserve">Комиссией по внесению изменений в Правила землепользования и застройки Невельского муниципального округа проведено 8 </w:t>
      </w:r>
      <w:proofErr w:type="gramStart"/>
      <w:r w:rsidRPr="002D0B05">
        <w:rPr>
          <w:rFonts w:ascii="Times New Roman" w:hAnsi="Times New Roman" w:cs="Times New Roman"/>
          <w:sz w:val="28"/>
          <w:szCs w:val="28"/>
        </w:rPr>
        <w:t>заседаний  по</w:t>
      </w:r>
      <w:proofErr w:type="gramEnd"/>
      <w:r w:rsidRPr="002D0B05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проведено 4 публичных слушания по вопросу предоставления разрешения на отклонение от предельных параметров разрешенного строительства, реконструкции объектов капительного строительства.</w:t>
      </w:r>
    </w:p>
    <w:p w14:paraId="3CB59935" w14:textId="67D8522E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D0B0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D254A">
        <w:rPr>
          <w:rFonts w:ascii="Times New Roman" w:hAnsi="Times New Roman" w:cs="Times New Roman"/>
          <w:sz w:val="28"/>
          <w:szCs w:val="28"/>
        </w:rPr>
        <w:tab/>
      </w:r>
      <w:r w:rsidR="005D254A" w:rsidRPr="00654400">
        <w:rPr>
          <w:rFonts w:ascii="Times New Roman" w:hAnsi="Times New Roman" w:cs="Times New Roman"/>
          <w:sz w:val="28"/>
          <w:szCs w:val="28"/>
        </w:rPr>
        <w:t>П</w:t>
      </w:r>
      <w:r w:rsidRPr="00654400">
        <w:rPr>
          <w:rFonts w:ascii="Times New Roman" w:hAnsi="Times New Roman" w:cs="Times New Roman"/>
          <w:sz w:val="28"/>
          <w:szCs w:val="28"/>
        </w:rPr>
        <w:t>роведено 2 муниципальных контроля в сфере благоустройства без взаимодействия с контролируемым лицом.</w:t>
      </w:r>
    </w:p>
    <w:p w14:paraId="1DC3595A" w14:textId="77777777" w:rsidR="00E463B5" w:rsidRPr="00654400" w:rsidRDefault="00E463B5" w:rsidP="005D254A">
      <w:pPr>
        <w:pStyle w:val="aa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 xml:space="preserve">Комиссией по обследованию аварийных деревьев и принятию решения о спиле аварийных деревьев, представляющих угрозу жизни, здоровью, имуществу граждан и организаций на территории Невельского муниципального </w:t>
      </w:r>
      <w:proofErr w:type="gramStart"/>
      <w:r w:rsidRPr="00654400">
        <w:rPr>
          <w:rFonts w:ascii="Times New Roman" w:eastAsia="Calibri" w:hAnsi="Times New Roman" w:cs="Times New Roman"/>
          <w:sz w:val="28"/>
          <w:szCs w:val="28"/>
        </w:rPr>
        <w:t>округа  рассмотрены</w:t>
      </w:r>
      <w:proofErr w:type="gramEnd"/>
      <w:r w:rsidRPr="00654400">
        <w:rPr>
          <w:rFonts w:ascii="Times New Roman" w:eastAsia="Calibri" w:hAnsi="Times New Roman" w:cs="Times New Roman"/>
          <w:sz w:val="28"/>
          <w:szCs w:val="28"/>
        </w:rPr>
        <w:t xml:space="preserve"> 76 заявлений граждан, из них:</w:t>
      </w:r>
    </w:p>
    <w:p w14:paraId="6A479607" w14:textId="77777777" w:rsidR="00E463B5" w:rsidRPr="00654400" w:rsidRDefault="00E463B5" w:rsidP="002D0B05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>- выдано 18 разрешений на валку аварийных деревьев;</w:t>
      </w:r>
    </w:p>
    <w:p w14:paraId="57537D8F" w14:textId="77777777" w:rsidR="00E463B5" w:rsidRPr="00654400" w:rsidRDefault="00E463B5" w:rsidP="002D0B05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>- 11 отказов по причинам произрастания деревьев на частной территории, или деревья признаны здоровыми;</w:t>
      </w:r>
    </w:p>
    <w:p w14:paraId="3904A9D2" w14:textId="77777777" w:rsidR="00E463B5" w:rsidRPr="00654400" w:rsidRDefault="00E463B5" w:rsidP="002D0B05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>- 7 заявлений направлено в ПАО «</w:t>
      </w:r>
      <w:proofErr w:type="spellStart"/>
      <w:r w:rsidRPr="00654400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54400">
        <w:rPr>
          <w:rFonts w:ascii="Times New Roman" w:eastAsia="Calibri" w:hAnsi="Times New Roman" w:cs="Times New Roman"/>
          <w:sz w:val="28"/>
          <w:szCs w:val="28"/>
        </w:rPr>
        <w:t xml:space="preserve"> Северо-Запад» для рассмотрения и выполнения в рамках компетенции;</w:t>
      </w:r>
    </w:p>
    <w:p w14:paraId="02F3B316" w14:textId="4B2677EB" w:rsidR="00E463B5" w:rsidRPr="00654400" w:rsidRDefault="00E463B5" w:rsidP="002D0B05">
      <w:pPr>
        <w:pStyle w:val="aa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4400">
        <w:rPr>
          <w:rFonts w:ascii="Times New Roman" w:eastAsia="Calibri" w:hAnsi="Times New Roman" w:cs="Times New Roman"/>
          <w:sz w:val="28"/>
          <w:szCs w:val="28"/>
        </w:rPr>
        <w:t>- 27 заявлений выполнены работы в рамках контракта по благоустройству, а также подрядчиками по содержанию автомобильных дорог</w:t>
      </w:r>
      <w:r w:rsidR="005D254A" w:rsidRPr="006544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2A05A4" w14:textId="192F0592" w:rsidR="00E463B5" w:rsidRPr="00654400" w:rsidRDefault="00E463B5" w:rsidP="005D254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Комиссией по обследованию зеленых насаждений, </w:t>
      </w:r>
      <w:r w:rsidRPr="00654400">
        <w:rPr>
          <w:rFonts w:ascii="Times New Roman" w:hAnsi="Times New Roman" w:cs="Times New Roman"/>
          <w:sz w:val="28"/>
          <w:szCs w:val="28"/>
          <w:lang w:eastAsia="zh-CN" w:bidi="hi-IN"/>
        </w:rPr>
        <w:t>расположенных на территории Невельского муниципального округа выдано 3 разрешения на право вырубки зеленых насаждений. Стоимость компенсационной (восстановительной) стоимости за вырубку зеленых насаждений составила 5039, 0 тыс. руб</w:t>
      </w:r>
      <w:r w:rsidRPr="00654400">
        <w:rPr>
          <w:rFonts w:ascii="Times New Roman" w:hAnsi="Times New Roman" w:cs="Times New Roman"/>
          <w:sz w:val="28"/>
          <w:szCs w:val="28"/>
        </w:rPr>
        <w:t>.</w:t>
      </w:r>
    </w:p>
    <w:p w14:paraId="0CF9AA8B" w14:textId="77777777" w:rsidR="000F0A6B" w:rsidRPr="00654400" w:rsidRDefault="000F0A6B" w:rsidP="005D254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C59A0A" w14:textId="30E3CEB4" w:rsidR="00E463B5" w:rsidRPr="00654400" w:rsidRDefault="00E546FE" w:rsidP="003532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рамках осуществления первичных мер пожарной безопасности проведена опашка 24 населенных пунктов</w:t>
      </w:r>
      <w:r w:rsidRPr="00654400">
        <w:rPr>
          <w:rFonts w:ascii="Times New Roman" w:hAnsi="Times New Roman" w:cs="Times New Roman"/>
          <w:sz w:val="28"/>
          <w:szCs w:val="28"/>
        </w:rPr>
        <w:t>,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Pr="00654400">
        <w:rPr>
          <w:rFonts w:ascii="Times New Roman" w:hAnsi="Times New Roman" w:cs="Times New Roman"/>
          <w:sz w:val="28"/>
          <w:szCs w:val="28"/>
        </w:rPr>
        <w:t>о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Pr="00654400">
        <w:rPr>
          <w:rFonts w:ascii="Times New Roman" w:hAnsi="Times New Roman" w:cs="Times New Roman"/>
          <w:sz w:val="28"/>
          <w:szCs w:val="28"/>
        </w:rPr>
        <w:t>о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пожарн</w:t>
      </w:r>
      <w:r w:rsidRPr="00654400">
        <w:rPr>
          <w:rFonts w:ascii="Times New Roman" w:hAnsi="Times New Roman" w:cs="Times New Roman"/>
          <w:sz w:val="28"/>
          <w:szCs w:val="28"/>
        </w:rPr>
        <w:t>ых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водоем</w:t>
      </w:r>
      <w:r w:rsidRPr="00654400">
        <w:rPr>
          <w:rFonts w:ascii="Times New Roman" w:hAnsi="Times New Roman" w:cs="Times New Roman"/>
          <w:sz w:val="28"/>
          <w:szCs w:val="28"/>
        </w:rPr>
        <w:t>ов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д Дубровка, д. Сомино.</w:t>
      </w:r>
    </w:p>
    <w:p w14:paraId="4B3FEC9E" w14:textId="77777777" w:rsidR="000F0A6B" w:rsidRPr="00654400" w:rsidRDefault="000F0A6B" w:rsidP="003532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36060" w14:textId="5633470E" w:rsidR="00E463B5" w:rsidRPr="00654400" w:rsidRDefault="00353245" w:rsidP="0035324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В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рамках организации и осуществлении ритуальных услуг и содержание мест захоронений</w:t>
      </w:r>
      <w:r w:rsidR="008F119C" w:rsidRPr="00654400">
        <w:rPr>
          <w:rFonts w:ascii="Times New Roman" w:hAnsi="Times New Roman" w:cs="Times New Roman"/>
          <w:sz w:val="28"/>
          <w:szCs w:val="28"/>
        </w:rPr>
        <w:t>: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52E8C" w14:textId="2A6E9C50" w:rsidR="00E463B5" w:rsidRPr="00654400" w:rsidRDefault="008F119C" w:rsidP="008F11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</w:t>
      </w:r>
      <w:r w:rsidR="00E463B5" w:rsidRPr="00654400">
        <w:rPr>
          <w:rFonts w:ascii="Times New Roman" w:hAnsi="Times New Roman" w:cs="Times New Roman"/>
          <w:sz w:val="28"/>
          <w:szCs w:val="28"/>
        </w:rPr>
        <w:t>На алее героев г. Невель установлен памятник Герою России ст. лейтенанту Макарову В.В.</w:t>
      </w:r>
    </w:p>
    <w:p w14:paraId="6D8AA588" w14:textId="706F80E0" w:rsidR="00E463B5" w:rsidRPr="00654400" w:rsidRDefault="00E463B5" w:rsidP="008F11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проведана уборка ТКО на гражданских захоронениях д.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Мошенино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, д. Усово, д.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Кошелево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, д. Плиссы, д. Красный Поселок, всего убрано 140 м. куб.;</w:t>
      </w:r>
    </w:p>
    <w:p w14:paraId="7AFD536E" w14:textId="46788B26" w:rsidR="00E463B5" w:rsidRPr="00654400" w:rsidRDefault="00E463B5" w:rsidP="008F11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спил</w:t>
      </w:r>
      <w:r w:rsidR="008F119C" w:rsidRPr="00654400">
        <w:rPr>
          <w:rFonts w:ascii="Times New Roman" w:hAnsi="Times New Roman" w:cs="Times New Roman"/>
          <w:sz w:val="28"/>
          <w:szCs w:val="28"/>
        </w:rPr>
        <w:t>ены</w:t>
      </w:r>
      <w:r w:rsidRPr="00654400">
        <w:rPr>
          <w:rFonts w:ascii="Times New Roman" w:hAnsi="Times New Roman" w:cs="Times New Roman"/>
          <w:sz w:val="28"/>
          <w:szCs w:val="28"/>
        </w:rPr>
        <w:t xml:space="preserve"> и выруб</w:t>
      </w:r>
      <w:r w:rsidR="008F119C" w:rsidRPr="00654400">
        <w:rPr>
          <w:rFonts w:ascii="Times New Roman" w:hAnsi="Times New Roman" w:cs="Times New Roman"/>
          <w:sz w:val="28"/>
          <w:szCs w:val="28"/>
        </w:rPr>
        <w:t>лены</w:t>
      </w:r>
      <w:r w:rsidRPr="00654400">
        <w:rPr>
          <w:rFonts w:ascii="Times New Roman" w:hAnsi="Times New Roman" w:cs="Times New Roman"/>
          <w:sz w:val="28"/>
          <w:szCs w:val="28"/>
        </w:rPr>
        <w:t xml:space="preserve"> 54 аварийных дерева, на общую сумму 997, 0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.;</w:t>
      </w:r>
    </w:p>
    <w:p w14:paraId="63769B12" w14:textId="5D3A1AA5" w:rsidR="00E463B5" w:rsidRPr="00654400" w:rsidRDefault="00E463B5" w:rsidP="00E5536A">
      <w:pPr>
        <w:pStyle w:val="aa"/>
        <w:ind w:firstLine="708"/>
        <w:jc w:val="both"/>
        <w:rPr>
          <w:rFonts w:ascii="Times New Roman" w:eastAsia="ヒラギノ角ゴ Pro W3;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в рамках исполнения региональной программы, </w:t>
      </w:r>
      <w:r w:rsidR="000F68BF" w:rsidRPr="00654400">
        <w:rPr>
          <w:rFonts w:ascii="Times New Roman" w:hAnsi="Times New Roman" w:cs="Times New Roman"/>
          <w:sz w:val="28"/>
          <w:szCs w:val="28"/>
        </w:rPr>
        <w:t>выполнены</w:t>
      </w:r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 xml:space="preserve"> работы по благоустройству объекта "Братская могила воинов Советской Армии, погибших в 1941-1943 гг.", расположенного по адресу: Псковская область, Невельский район, д. </w:t>
      </w:r>
      <w:proofErr w:type="spellStart"/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Доминиково</w:t>
      </w:r>
      <w:proofErr w:type="spellEnd"/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 xml:space="preserve"> на сумму 600,0 тыс. </w:t>
      </w:r>
      <w:r w:rsidR="000F0A6B"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р</w:t>
      </w:r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уб.;</w:t>
      </w:r>
    </w:p>
    <w:p w14:paraId="5827E1F8" w14:textId="1717E73A" w:rsidR="00E463B5" w:rsidRPr="00654400" w:rsidRDefault="00E463B5" w:rsidP="000F68BF">
      <w:pPr>
        <w:pStyle w:val="aa"/>
        <w:ind w:firstLine="708"/>
        <w:jc w:val="both"/>
        <w:rPr>
          <w:rFonts w:ascii="Times New Roman" w:eastAsia="ヒラギノ角ゴ Pro W3;Times New Roman" w:hAnsi="Times New Roman" w:cs="Times New Roman"/>
          <w:sz w:val="28"/>
          <w:szCs w:val="28"/>
        </w:rPr>
      </w:pPr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-  дополнительно на воинские захоронения внесено 290 мемориальны</w:t>
      </w:r>
      <w:r w:rsidR="00C21E4A"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х</w:t>
      </w:r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 xml:space="preserve"> таблич</w:t>
      </w:r>
      <w:r w:rsidR="00C21E4A"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ек</w:t>
      </w:r>
      <w:r w:rsidRPr="00654400">
        <w:rPr>
          <w:rFonts w:ascii="Times New Roman" w:eastAsia="ヒラギノ角ゴ Pro W3;Times New Roman" w:hAnsi="Times New Roman" w:cs="Times New Roman"/>
          <w:sz w:val="28"/>
          <w:szCs w:val="28"/>
          <w:lang w:eastAsia="zh-CN"/>
        </w:rPr>
        <w:t>;</w:t>
      </w:r>
    </w:p>
    <w:p w14:paraId="0D14DE88" w14:textId="00318FD0" w:rsidR="00E463B5" w:rsidRPr="00654400" w:rsidRDefault="00E463B5" w:rsidP="00C21E4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</w:t>
      </w:r>
      <w:r w:rsidR="00C21E4A" w:rsidRPr="00654400">
        <w:rPr>
          <w:rFonts w:ascii="Times New Roman" w:hAnsi="Times New Roman" w:cs="Times New Roman"/>
          <w:sz w:val="28"/>
          <w:szCs w:val="28"/>
        </w:rPr>
        <w:t xml:space="preserve">произведены </w:t>
      </w:r>
      <w:r w:rsidRPr="00654400">
        <w:rPr>
          <w:rFonts w:ascii="Times New Roman" w:hAnsi="Times New Roman" w:cs="Times New Roman"/>
          <w:sz w:val="28"/>
          <w:szCs w:val="28"/>
        </w:rPr>
        <w:t>работ</w:t>
      </w:r>
      <w:r w:rsidR="00C21E4A" w:rsidRPr="00654400">
        <w:rPr>
          <w:rFonts w:ascii="Times New Roman" w:hAnsi="Times New Roman" w:cs="Times New Roman"/>
          <w:sz w:val="28"/>
          <w:szCs w:val="28"/>
        </w:rPr>
        <w:t>ы</w:t>
      </w:r>
      <w:r w:rsidRPr="00654400">
        <w:rPr>
          <w:rFonts w:ascii="Times New Roman" w:hAnsi="Times New Roman" w:cs="Times New Roman"/>
          <w:sz w:val="28"/>
          <w:szCs w:val="28"/>
        </w:rPr>
        <w:t xml:space="preserve"> по устройству контейнерной 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>площадки  на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гражданском захоронении д.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Кошелево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.</w:t>
      </w:r>
    </w:p>
    <w:p w14:paraId="3D26AB9F" w14:textId="77777777" w:rsidR="000F0A6B" w:rsidRPr="00654400" w:rsidRDefault="000F0A6B" w:rsidP="00C21E4A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A9CF69" w14:textId="29E7C038" w:rsidR="000F0A6B" w:rsidRPr="00654400" w:rsidRDefault="000F0A6B" w:rsidP="000F0A6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Д</w:t>
      </w:r>
      <w:r w:rsidR="00E463B5" w:rsidRPr="00654400">
        <w:rPr>
          <w:rFonts w:ascii="Times New Roman" w:hAnsi="Times New Roman" w:cs="Times New Roman"/>
          <w:sz w:val="28"/>
          <w:szCs w:val="28"/>
        </w:rPr>
        <w:t>еятельност</w:t>
      </w:r>
      <w:r w:rsidRPr="00654400">
        <w:rPr>
          <w:rFonts w:ascii="Times New Roman" w:hAnsi="Times New Roman" w:cs="Times New Roman"/>
          <w:sz w:val="28"/>
          <w:szCs w:val="28"/>
        </w:rPr>
        <w:t>ь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по благоустройству и озеленению территорий</w:t>
      </w:r>
      <w:r w:rsidRPr="00654400">
        <w:rPr>
          <w:rFonts w:ascii="Times New Roman" w:hAnsi="Times New Roman" w:cs="Times New Roman"/>
          <w:sz w:val="28"/>
          <w:szCs w:val="28"/>
        </w:rPr>
        <w:t>: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186DE57" w14:textId="5373DF45" w:rsidR="00E463B5" w:rsidRPr="00654400" w:rsidRDefault="000F0A6B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</w:t>
      </w:r>
      <w:r w:rsidR="00E463B5" w:rsidRPr="00654400">
        <w:rPr>
          <w:rFonts w:ascii="Times New Roman" w:hAnsi="Times New Roman" w:cs="Times New Roman"/>
          <w:sz w:val="28"/>
          <w:szCs w:val="28"/>
        </w:rPr>
        <w:t>спилено 33 аварийных дерева;</w:t>
      </w:r>
    </w:p>
    <w:p w14:paraId="1E0C785D" w14:textId="3B2F911E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</w:t>
      </w:r>
      <w:r w:rsidR="007B5516" w:rsidRPr="00654400">
        <w:rPr>
          <w:rFonts w:ascii="Times New Roman" w:hAnsi="Times New Roman" w:cs="Times New Roman"/>
          <w:sz w:val="28"/>
          <w:szCs w:val="28"/>
        </w:rPr>
        <w:t xml:space="preserve">проведены работы </w:t>
      </w:r>
      <w:r w:rsidRPr="00654400">
        <w:rPr>
          <w:rFonts w:ascii="Times New Roman" w:hAnsi="Times New Roman" w:cs="Times New Roman"/>
          <w:sz w:val="28"/>
          <w:szCs w:val="28"/>
        </w:rPr>
        <w:t>по прочистке водоотводной трубы по улице Гвардейская – улица Лермонтова г. Невеля, ул. Садовая, ул. Октябрьская – ул. Филатова;</w:t>
      </w:r>
    </w:p>
    <w:p w14:paraId="5F724992" w14:textId="03427BA6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B5516" w:rsidRPr="00654400">
        <w:rPr>
          <w:rFonts w:ascii="Times New Roman" w:hAnsi="Times New Roman" w:cs="Times New Roman"/>
          <w:sz w:val="28"/>
          <w:szCs w:val="28"/>
        </w:rPr>
        <w:t xml:space="preserve">проведены работы </w:t>
      </w:r>
      <w:r w:rsidRPr="0065440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акарицидной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обработке мест массового отдыха и пребывания граждан г. Невеля (г. Невель городской парк и место отдыха горожан ул. Михайлова общей площадью 3,5 га);</w:t>
      </w:r>
    </w:p>
    <w:p w14:paraId="6C77F129" w14:textId="77777777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- установлено 4 видеокамеры уличного наблюдения, д.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Змеино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, г. Невель у вечного огня – 1 шт.</w:t>
      </w:r>
    </w:p>
    <w:p w14:paraId="73AAAF94" w14:textId="77777777" w:rsidR="007B5516" w:rsidRPr="00654400" w:rsidRDefault="007B5516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BCABB37" w14:textId="4C7A3A44" w:rsidR="00E463B5" w:rsidRPr="00654400" w:rsidRDefault="007B5516" w:rsidP="0011604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Д</w:t>
      </w:r>
      <w:r w:rsidR="00E463B5" w:rsidRPr="00654400">
        <w:rPr>
          <w:rFonts w:ascii="Times New Roman" w:hAnsi="Times New Roman" w:cs="Times New Roman"/>
          <w:sz w:val="28"/>
          <w:szCs w:val="28"/>
        </w:rPr>
        <w:t>еятельност</w:t>
      </w:r>
      <w:r w:rsidRPr="00654400">
        <w:rPr>
          <w:rFonts w:ascii="Times New Roman" w:hAnsi="Times New Roman" w:cs="Times New Roman"/>
          <w:sz w:val="28"/>
          <w:szCs w:val="28"/>
        </w:rPr>
        <w:t>ь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по устройству, содержанию и ремонту уличного освещения   В ходе проведения мероприятий </w:t>
      </w:r>
      <w:proofErr w:type="gramStart"/>
      <w:r w:rsidR="00E463B5" w:rsidRPr="00654400">
        <w:rPr>
          <w:rFonts w:ascii="Times New Roman" w:hAnsi="Times New Roman" w:cs="Times New Roman"/>
          <w:sz w:val="28"/>
          <w:szCs w:val="28"/>
        </w:rPr>
        <w:t>заменено  светильников</w:t>
      </w:r>
      <w:proofErr w:type="gramEnd"/>
      <w:r w:rsidR="00E463B5" w:rsidRPr="00654400">
        <w:rPr>
          <w:rFonts w:ascii="Times New Roman" w:hAnsi="Times New Roman" w:cs="Times New Roman"/>
          <w:sz w:val="28"/>
          <w:szCs w:val="28"/>
        </w:rPr>
        <w:t xml:space="preserve"> уличного освещения -  135, лампочек –566, на общую сумму 720, 0 </w:t>
      </w:r>
      <w:proofErr w:type="spellStart"/>
      <w:r w:rsidR="00E463B5" w:rsidRPr="006544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463B5" w:rsidRPr="00654400">
        <w:rPr>
          <w:rFonts w:ascii="Times New Roman" w:hAnsi="Times New Roman" w:cs="Times New Roman"/>
          <w:sz w:val="28"/>
          <w:szCs w:val="28"/>
        </w:rPr>
        <w:t>.;</w:t>
      </w:r>
    </w:p>
    <w:p w14:paraId="3B7D04F2" w14:textId="77777777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закуплено осветительное оборудование для уличного освещения;</w:t>
      </w:r>
    </w:p>
    <w:p w14:paraId="46339B32" w14:textId="77777777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- заключены договора аренды на использование опор электроснабжения для уличного освещения на территории населенных пунктов (64 опоры).</w:t>
      </w:r>
    </w:p>
    <w:p w14:paraId="6F07982C" w14:textId="77777777" w:rsidR="00116040" w:rsidRPr="00654400" w:rsidRDefault="00116040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FD4A6F3" w14:textId="77777777" w:rsidR="00643154" w:rsidRPr="00654400" w:rsidRDefault="00116040" w:rsidP="0064315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Д</w:t>
      </w:r>
      <w:r w:rsidR="00E463B5" w:rsidRPr="00654400">
        <w:rPr>
          <w:rFonts w:ascii="Times New Roman" w:hAnsi="Times New Roman" w:cs="Times New Roman"/>
          <w:sz w:val="28"/>
          <w:szCs w:val="28"/>
        </w:rPr>
        <w:t>еятельност</w:t>
      </w:r>
      <w:r w:rsidRPr="00654400">
        <w:rPr>
          <w:rFonts w:ascii="Times New Roman" w:hAnsi="Times New Roman" w:cs="Times New Roman"/>
          <w:sz w:val="28"/>
          <w:szCs w:val="28"/>
        </w:rPr>
        <w:t>ь</w:t>
      </w:r>
      <w:r w:rsidR="00E463B5" w:rsidRPr="00654400">
        <w:rPr>
          <w:rFonts w:ascii="Times New Roman" w:hAnsi="Times New Roman" w:cs="Times New Roman"/>
          <w:sz w:val="28"/>
          <w:szCs w:val="28"/>
        </w:rPr>
        <w:t xml:space="preserve"> по накоплению ТКО</w:t>
      </w:r>
      <w:r w:rsidR="00643154" w:rsidRPr="00654400">
        <w:rPr>
          <w:rFonts w:ascii="Times New Roman" w:hAnsi="Times New Roman" w:cs="Times New Roman"/>
          <w:sz w:val="28"/>
          <w:szCs w:val="28"/>
        </w:rPr>
        <w:t>:</w:t>
      </w:r>
    </w:p>
    <w:p w14:paraId="44D59A7D" w14:textId="58FB6814" w:rsidR="00E463B5" w:rsidRPr="00654400" w:rsidRDefault="00E463B5" w:rsidP="0064315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  </w:t>
      </w:r>
      <w:r w:rsidR="00116040" w:rsidRPr="00654400">
        <w:rPr>
          <w:rFonts w:ascii="Times New Roman" w:hAnsi="Times New Roman" w:cs="Times New Roman"/>
          <w:sz w:val="28"/>
          <w:szCs w:val="28"/>
        </w:rPr>
        <w:t xml:space="preserve">- </w:t>
      </w:r>
      <w:r w:rsidRPr="00654400">
        <w:rPr>
          <w:rFonts w:ascii="Times New Roman" w:hAnsi="Times New Roman" w:cs="Times New Roman"/>
          <w:sz w:val="28"/>
          <w:szCs w:val="28"/>
        </w:rPr>
        <w:t xml:space="preserve">вывоз несанкционированных свалок. Вывезено    </w:t>
      </w:r>
      <w:proofErr w:type="gramStart"/>
      <w:r w:rsidRPr="00654400">
        <w:rPr>
          <w:rFonts w:ascii="Times New Roman" w:hAnsi="Times New Roman" w:cs="Times New Roman"/>
          <w:sz w:val="28"/>
          <w:szCs w:val="28"/>
        </w:rPr>
        <w:t xml:space="preserve">682 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, на общую сумму 1381,0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.</w:t>
      </w:r>
    </w:p>
    <w:p w14:paraId="519498A2" w14:textId="67DFC144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="002D0B05" w:rsidRPr="00654400">
        <w:rPr>
          <w:rFonts w:ascii="Times New Roman" w:hAnsi="Times New Roman" w:cs="Times New Roman"/>
          <w:sz w:val="28"/>
          <w:szCs w:val="28"/>
        </w:rPr>
        <w:t>о</w:t>
      </w:r>
      <w:r w:rsidRPr="00654400">
        <w:rPr>
          <w:rFonts w:ascii="Times New Roman" w:hAnsi="Times New Roman" w:cs="Times New Roman"/>
          <w:sz w:val="28"/>
          <w:szCs w:val="28"/>
        </w:rPr>
        <w:t>бустроены  контейнерные</w:t>
      </w:r>
      <w:proofErr w:type="gramEnd"/>
      <w:r w:rsidRPr="00654400">
        <w:rPr>
          <w:rFonts w:ascii="Times New Roman" w:hAnsi="Times New Roman" w:cs="Times New Roman"/>
          <w:sz w:val="28"/>
          <w:szCs w:val="28"/>
        </w:rPr>
        <w:t xml:space="preserve"> площадки для сбора ТКО по адресу: Псковская область, г. Невель, ул. </w:t>
      </w:r>
      <w:proofErr w:type="spellStart"/>
      <w:r w:rsidRPr="00654400">
        <w:rPr>
          <w:rFonts w:ascii="Times New Roman" w:hAnsi="Times New Roman" w:cs="Times New Roman"/>
          <w:sz w:val="28"/>
          <w:szCs w:val="28"/>
        </w:rPr>
        <w:t>Никуличево</w:t>
      </w:r>
      <w:proofErr w:type="spellEnd"/>
      <w:r w:rsidRPr="00654400">
        <w:rPr>
          <w:rFonts w:ascii="Times New Roman" w:hAnsi="Times New Roman" w:cs="Times New Roman"/>
          <w:sz w:val="28"/>
          <w:szCs w:val="28"/>
        </w:rPr>
        <w:t>, ул. Колхозная.</w:t>
      </w:r>
    </w:p>
    <w:p w14:paraId="42513D8C" w14:textId="77777777" w:rsidR="00643154" w:rsidRPr="00654400" w:rsidRDefault="00643154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1C709D3F" w14:textId="54DED59A" w:rsidR="00643154" w:rsidRDefault="00643154" w:rsidP="0064315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E463B5" w:rsidRPr="002D0B05">
        <w:rPr>
          <w:rFonts w:ascii="Times New Roman" w:hAnsi="Times New Roman" w:cs="Times New Roman"/>
          <w:b/>
          <w:sz w:val="28"/>
          <w:szCs w:val="28"/>
        </w:rPr>
        <w:t>ерриториальны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463B5" w:rsidRPr="002D0B05">
        <w:rPr>
          <w:rFonts w:ascii="Times New Roman" w:hAnsi="Times New Roman" w:cs="Times New Roman"/>
          <w:b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463B5" w:rsidRPr="002D0B05">
        <w:rPr>
          <w:rFonts w:ascii="Times New Roman" w:hAnsi="Times New Roman" w:cs="Times New Roman"/>
          <w:b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E463B5" w:rsidRPr="002D0B05">
        <w:rPr>
          <w:rFonts w:ascii="Times New Roman" w:hAnsi="Times New Roman" w:cs="Times New Roman"/>
          <w:b/>
          <w:sz w:val="28"/>
          <w:szCs w:val="28"/>
        </w:rPr>
        <w:t xml:space="preserve"> на территории Невельского муниципального округа</w:t>
      </w:r>
      <w:r w:rsidR="000769B6">
        <w:rPr>
          <w:rFonts w:ascii="Times New Roman" w:hAnsi="Times New Roman" w:cs="Times New Roman"/>
          <w:b/>
          <w:sz w:val="28"/>
          <w:szCs w:val="28"/>
        </w:rPr>
        <w:t>:</w:t>
      </w:r>
      <w:r w:rsidR="00E463B5" w:rsidRPr="002D0B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C5ECEF" w14:textId="77777777" w:rsidR="00643154" w:rsidRDefault="00643154" w:rsidP="00643154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055EB" w14:textId="6937CAEC" w:rsidR="00E463B5" w:rsidRPr="00654400" w:rsidRDefault="00E463B5" w:rsidP="0064315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>На территории округа на 01 января 2026 года зарегистрировано 37 ТОС.</w:t>
      </w:r>
    </w:p>
    <w:p w14:paraId="23DCF4C2" w14:textId="2293E4BB" w:rsidR="00E463B5" w:rsidRPr="00654400" w:rsidRDefault="00E463B5" w:rsidP="0064315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 xml:space="preserve">В 2025 году зарегистрировано 9 новых ТОСов. </w:t>
      </w:r>
    </w:p>
    <w:p w14:paraId="6EA68EE4" w14:textId="4585D8A0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>23 ТОСа приняло участие в конкурсе проектов, реализуемых территориальными общественными самоуправлениями в муниципальных образованиях Псковской области, из них 14 ТОСов стали победителями. Общая сумма, предоставленной субсидии – 5076,0 тыс. руб., в том числе сумма денежных средств, предусмотренные бюджетом Невельского муници</w:t>
      </w:r>
      <w:r w:rsidR="0057287B" w:rsidRPr="00654400">
        <w:rPr>
          <w:rFonts w:ascii="Times New Roman" w:hAnsi="Times New Roman" w:cs="Times New Roman"/>
          <w:sz w:val="28"/>
          <w:szCs w:val="28"/>
        </w:rPr>
        <w:t>па</w:t>
      </w:r>
      <w:r w:rsidRPr="00654400">
        <w:rPr>
          <w:rFonts w:ascii="Times New Roman" w:hAnsi="Times New Roman" w:cs="Times New Roman"/>
          <w:sz w:val="28"/>
          <w:szCs w:val="28"/>
        </w:rPr>
        <w:t xml:space="preserve">льного округа – 5,67 тыс. руб. </w:t>
      </w:r>
    </w:p>
    <w:p w14:paraId="06C4A78F" w14:textId="0D97A0EA" w:rsidR="00E463B5" w:rsidRPr="00654400" w:rsidRDefault="00E463B5" w:rsidP="002D0B05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>В июне 2025 года подведены итоги</w:t>
      </w:r>
      <w:r w:rsidR="0057287B" w:rsidRPr="0065440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54400">
        <w:rPr>
          <w:rFonts w:ascii="Times New Roman" w:hAnsi="Times New Roman" w:cs="Times New Roman"/>
          <w:sz w:val="28"/>
          <w:szCs w:val="28"/>
        </w:rPr>
        <w:t xml:space="preserve"> конкурса на реализацию заявок территориальных общественных самоуправлений Победителем конкурса стал ТОС «Колосок», на сумму 250,0 тыс. рублей была установлена контейнерная площадка для сбора ТКО на гражданском кладбище в д. Усть-Долыссы</w:t>
      </w:r>
      <w:r w:rsidRPr="0065440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5CCDA0" w14:textId="3AD4527C" w:rsidR="00E463B5" w:rsidRPr="00654400" w:rsidRDefault="00E463B5" w:rsidP="002D0B0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5F0F38D" w14:textId="77777777" w:rsidR="00D651B1" w:rsidRPr="0068594B" w:rsidRDefault="00D651B1" w:rsidP="0038343A">
      <w:pPr>
        <w:rPr>
          <w:rFonts w:ascii="Times New Roman" w:hAnsi="Times New Roman" w:cs="Times New Roman"/>
          <w:b/>
          <w:sz w:val="28"/>
          <w:szCs w:val="28"/>
        </w:rPr>
      </w:pPr>
    </w:p>
    <w:p w14:paraId="70BEBE7B" w14:textId="77777777" w:rsidR="001D4624" w:rsidRPr="001D4624" w:rsidRDefault="001D4624" w:rsidP="00513779">
      <w:pPr>
        <w:shd w:val="clear" w:color="auto" w:fill="FFFFFF"/>
        <w:spacing w:before="370"/>
        <w:ind w:left="45" w:firstLine="52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4624">
        <w:rPr>
          <w:rFonts w:ascii="Times New Roman" w:eastAsia="Times New Roman" w:hAnsi="Times New Roman" w:cs="Times New Roman"/>
          <w:b/>
          <w:sz w:val="28"/>
          <w:szCs w:val="28"/>
        </w:rPr>
        <w:t>Муниципальные служащие</w:t>
      </w:r>
    </w:p>
    <w:p w14:paraId="609E6A8B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386A4C0F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60F4B510" w14:textId="14E58829" w:rsidR="001D4624" w:rsidRPr="00654400" w:rsidRDefault="001D4624" w:rsidP="001D46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ab/>
      </w:r>
      <w:r w:rsidR="00CE4FDF" w:rsidRPr="00654400">
        <w:rPr>
          <w:rFonts w:ascii="Times New Roman" w:hAnsi="Times New Roman" w:cs="Times New Roman"/>
          <w:sz w:val="28"/>
          <w:szCs w:val="28"/>
        </w:rPr>
        <w:t>В 202</w:t>
      </w:r>
      <w:r w:rsidR="003B5021" w:rsidRPr="00654400">
        <w:rPr>
          <w:rFonts w:ascii="Times New Roman" w:hAnsi="Times New Roman" w:cs="Times New Roman"/>
          <w:sz w:val="28"/>
          <w:szCs w:val="28"/>
        </w:rPr>
        <w:t>5</w:t>
      </w:r>
      <w:r w:rsidR="00CE4FDF" w:rsidRPr="00654400">
        <w:rPr>
          <w:sz w:val="28"/>
          <w:szCs w:val="28"/>
        </w:rPr>
        <w:t xml:space="preserve"> </w:t>
      </w:r>
      <w:r w:rsidR="00CE4FDF" w:rsidRPr="00654400">
        <w:rPr>
          <w:rFonts w:ascii="Times New Roman" w:hAnsi="Times New Roman" w:cs="Times New Roman"/>
          <w:sz w:val="28"/>
          <w:szCs w:val="28"/>
        </w:rPr>
        <w:t xml:space="preserve">году </w:t>
      </w:r>
      <w:r w:rsidR="00245659" w:rsidRPr="00654400">
        <w:rPr>
          <w:rFonts w:ascii="Times New Roman" w:hAnsi="Times New Roman" w:cs="Times New Roman"/>
          <w:sz w:val="28"/>
          <w:szCs w:val="28"/>
        </w:rPr>
        <w:t>Администрация Невельского муниципального округа осуществляла свою деятельность в соответствии с у</w:t>
      </w:r>
      <w:r w:rsidR="002638BF" w:rsidRPr="00654400">
        <w:rPr>
          <w:rFonts w:ascii="Times New Roman" w:hAnsi="Times New Roman" w:cs="Times New Roman"/>
          <w:sz w:val="28"/>
          <w:szCs w:val="28"/>
        </w:rPr>
        <w:t>твержден</w:t>
      </w:r>
      <w:r w:rsidR="00245659" w:rsidRPr="00654400">
        <w:rPr>
          <w:rFonts w:ascii="Times New Roman" w:hAnsi="Times New Roman" w:cs="Times New Roman"/>
          <w:sz w:val="28"/>
          <w:szCs w:val="28"/>
        </w:rPr>
        <w:t>ной</w:t>
      </w:r>
      <w:r w:rsidR="00742A64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="002638BF" w:rsidRPr="00654400">
        <w:rPr>
          <w:rFonts w:ascii="Times New Roman" w:hAnsi="Times New Roman" w:cs="Times New Roman"/>
          <w:sz w:val="28"/>
          <w:szCs w:val="28"/>
        </w:rPr>
        <w:t>с</w:t>
      </w:r>
      <w:r w:rsidRPr="00654400">
        <w:rPr>
          <w:rFonts w:ascii="Times New Roman" w:hAnsi="Times New Roman" w:cs="Times New Roman"/>
          <w:sz w:val="28"/>
          <w:szCs w:val="28"/>
        </w:rPr>
        <w:t>труктур</w:t>
      </w:r>
      <w:r w:rsidR="00245659" w:rsidRPr="00654400">
        <w:rPr>
          <w:rFonts w:ascii="Times New Roman" w:hAnsi="Times New Roman" w:cs="Times New Roman"/>
          <w:sz w:val="28"/>
          <w:szCs w:val="28"/>
        </w:rPr>
        <w:t>ой,</w:t>
      </w:r>
      <w:r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="002638BF" w:rsidRPr="00654400">
        <w:rPr>
          <w:rFonts w:ascii="Times New Roman" w:hAnsi="Times New Roman" w:cs="Times New Roman"/>
          <w:sz w:val="28"/>
          <w:szCs w:val="28"/>
        </w:rPr>
        <w:t>которая включает в себя</w:t>
      </w:r>
      <w:r w:rsidR="007474D7" w:rsidRPr="00654400">
        <w:rPr>
          <w:rFonts w:ascii="Times New Roman" w:hAnsi="Times New Roman" w:cs="Times New Roman"/>
          <w:sz w:val="28"/>
          <w:szCs w:val="28"/>
        </w:rPr>
        <w:t xml:space="preserve"> 6</w:t>
      </w:r>
      <w:r w:rsidRPr="00654400">
        <w:rPr>
          <w:rFonts w:ascii="Times New Roman" w:hAnsi="Times New Roman" w:cs="Times New Roman"/>
          <w:sz w:val="28"/>
          <w:szCs w:val="28"/>
        </w:rPr>
        <w:t xml:space="preserve"> управлений (2 -</w:t>
      </w:r>
      <w:r w:rsidR="007474D7" w:rsidRPr="00654400">
        <w:rPr>
          <w:rFonts w:ascii="Times New Roman" w:hAnsi="Times New Roman" w:cs="Times New Roman"/>
          <w:sz w:val="28"/>
          <w:szCs w:val="28"/>
        </w:rPr>
        <w:t xml:space="preserve"> </w:t>
      </w:r>
      <w:r w:rsidR="00212D11" w:rsidRPr="00654400">
        <w:rPr>
          <w:rFonts w:ascii="Times New Roman" w:hAnsi="Times New Roman" w:cs="Times New Roman"/>
          <w:sz w:val="28"/>
          <w:szCs w:val="28"/>
        </w:rPr>
        <w:t>с правом юридического лица), 4</w:t>
      </w:r>
      <w:r w:rsidRPr="00654400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212D11" w:rsidRPr="00654400">
        <w:rPr>
          <w:rFonts w:ascii="Times New Roman" w:hAnsi="Times New Roman" w:cs="Times New Roman"/>
          <w:sz w:val="28"/>
          <w:szCs w:val="28"/>
        </w:rPr>
        <w:t>а</w:t>
      </w:r>
      <w:r w:rsidRPr="00654400">
        <w:rPr>
          <w:rFonts w:ascii="Times New Roman" w:hAnsi="Times New Roman" w:cs="Times New Roman"/>
          <w:sz w:val="28"/>
          <w:szCs w:val="28"/>
        </w:rPr>
        <w:t xml:space="preserve">, 2 комитета. В настоящее время общая </w:t>
      </w:r>
      <w:r w:rsidR="00212D11" w:rsidRPr="00654400">
        <w:rPr>
          <w:rFonts w:ascii="Times New Roman" w:hAnsi="Times New Roman" w:cs="Times New Roman"/>
          <w:sz w:val="28"/>
          <w:szCs w:val="28"/>
        </w:rPr>
        <w:t xml:space="preserve">штатная </w:t>
      </w:r>
      <w:r w:rsidRPr="00654400">
        <w:rPr>
          <w:rFonts w:ascii="Times New Roman" w:hAnsi="Times New Roman" w:cs="Times New Roman"/>
          <w:sz w:val="28"/>
          <w:szCs w:val="28"/>
        </w:rPr>
        <w:t xml:space="preserve">численность муниципальных служащих Администрации Невельского </w:t>
      </w:r>
      <w:r w:rsidR="00212D11" w:rsidRPr="0065440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654400">
        <w:rPr>
          <w:rFonts w:ascii="Times New Roman" w:hAnsi="Times New Roman" w:cs="Times New Roman"/>
          <w:sz w:val="28"/>
          <w:szCs w:val="28"/>
        </w:rPr>
        <w:t xml:space="preserve">соответствует предельной численности, утвержденной </w:t>
      </w:r>
      <w:r w:rsidRPr="00654400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Пс</w:t>
      </w:r>
      <w:r w:rsidR="00212D11" w:rsidRPr="00654400">
        <w:rPr>
          <w:rFonts w:ascii="Times New Roman" w:hAnsi="Times New Roman" w:cs="Times New Roman"/>
          <w:sz w:val="28"/>
          <w:szCs w:val="28"/>
        </w:rPr>
        <w:t>ковской области, и составляет 75</w:t>
      </w:r>
      <w:r w:rsidRPr="00654400"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  <w:r w:rsidRPr="00654400">
        <w:rPr>
          <w:rFonts w:ascii="Times New Roman" w:hAnsi="Times New Roman" w:cs="Times New Roman"/>
          <w:sz w:val="28"/>
          <w:szCs w:val="28"/>
        </w:rPr>
        <w:tab/>
        <w:t xml:space="preserve">Денежное содержание лиц, замещающих муниципальные должности, должности муниципальной службы, осуществляется в соответствии с соответствующими объемами расходов на формирование фондов оплаты труда, утвержденными Постановлением Администрации Псковской области. </w:t>
      </w:r>
    </w:p>
    <w:p w14:paraId="0931484F" w14:textId="6E4AE405" w:rsidR="002C5FA7" w:rsidRPr="002C5FA7" w:rsidRDefault="002C5FA7" w:rsidP="002C5FA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обращениями граждан</w:t>
      </w:r>
    </w:p>
    <w:p w14:paraId="42AFA570" w14:textId="3C397ACB" w:rsidR="002C5FA7" w:rsidRPr="00654400" w:rsidRDefault="002C5FA7" w:rsidP="002C5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400">
        <w:rPr>
          <w:rFonts w:ascii="Times New Roman" w:hAnsi="Times New Roman" w:cs="Times New Roman"/>
          <w:sz w:val="28"/>
        </w:rPr>
        <w:t>Большое внимание уделялось организации работы и контроля своевременного рассмотрения заявлений и жалоб граждан. За 202</w:t>
      </w:r>
      <w:r w:rsidR="00233837" w:rsidRPr="00654400">
        <w:rPr>
          <w:rFonts w:ascii="Times New Roman" w:hAnsi="Times New Roman" w:cs="Times New Roman"/>
          <w:sz w:val="28"/>
        </w:rPr>
        <w:t>5</w:t>
      </w:r>
      <w:r w:rsidRPr="00654400">
        <w:rPr>
          <w:rFonts w:ascii="Times New Roman" w:hAnsi="Times New Roman" w:cs="Times New Roman"/>
          <w:sz w:val="28"/>
        </w:rPr>
        <w:t xml:space="preserve"> поступило</w:t>
      </w:r>
      <w:r w:rsidR="002C3603" w:rsidRPr="00654400">
        <w:rPr>
          <w:rFonts w:ascii="Times New Roman" w:hAnsi="Times New Roman" w:cs="Times New Roman"/>
          <w:sz w:val="28"/>
        </w:rPr>
        <w:t xml:space="preserve"> </w:t>
      </w:r>
      <w:proofErr w:type="gramStart"/>
      <w:r w:rsidR="002C3603" w:rsidRPr="00654400">
        <w:rPr>
          <w:rFonts w:ascii="Times New Roman" w:hAnsi="Times New Roman" w:cs="Times New Roman"/>
          <w:sz w:val="28"/>
        </w:rPr>
        <w:t>27</w:t>
      </w:r>
      <w:r w:rsidR="00233837" w:rsidRPr="00654400">
        <w:rPr>
          <w:rFonts w:ascii="Times New Roman" w:hAnsi="Times New Roman" w:cs="Times New Roman"/>
          <w:sz w:val="28"/>
        </w:rPr>
        <w:t>4</w:t>
      </w:r>
      <w:r w:rsidR="00215E62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  письменных</w:t>
      </w:r>
      <w:proofErr w:type="gramEnd"/>
      <w:r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 обращени</w:t>
      </w:r>
      <w:r w:rsidR="002C3603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>я</w:t>
      </w:r>
      <w:r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. </w:t>
      </w:r>
      <w:r w:rsidRPr="00654400">
        <w:rPr>
          <w:rFonts w:ascii="Times New Roman" w:hAnsi="Times New Roman" w:cs="Times New Roman"/>
          <w:sz w:val="28"/>
          <w:szCs w:val="28"/>
        </w:rPr>
        <w:t>Самыми актуальными в 202</w:t>
      </w:r>
      <w:r w:rsidR="00233837" w:rsidRPr="00654400">
        <w:rPr>
          <w:rFonts w:ascii="Times New Roman" w:hAnsi="Times New Roman" w:cs="Times New Roman"/>
          <w:sz w:val="28"/>
          <w:szCs w:val="28"/>
        </w:rPr>
        <w:t>5</w:t>
      </w:r>
      <w:r w:rsidRPr="00654400">
        <w:rPr>
          <w:rFonts w:ascii="Times New Roman" w:hAnsi="Times New Roman" w:cs="Times New Roman"/>
          <w:sz w:val="28"/>
          <w:szCs w:val="28"/>
        </w:rPr>
        <w:t xml:space="preserve"> году стали вопросы, эксплуатация и сох</w:t>
      </w:r>
      <w:r w:rsidR="002B388A" w:rsidRPr="00654400">
        <w:rPr>
          <w:rFonts w:ascii="Times New Roman" w:hAnsi="Times New Roman" w:cs="Times New Roman"/>
          <w:sz w:val="28"/>
          <w:szCs w:val="28"/>
        </w:rPr>
        <w:t>ранность автомобильных дорог (</w:t>
      </w:r>
      <w:r w:rsidR="00233837" w:rsidRPr="00654400">
        <w:rPr>
          <w:rFonts w:ascii="Times New Roman" w:hAnsi="Times New Roman" w:cs="Times New Roman"/>
          <w:sz w:val="28"/>
          <w:szCs w:val="28"/>
        </w:rPr>
        <w:t>25</w:t>
      </w:r>
      <w:r w:rsidR="002B388A" w:rsidRPr="00654400">
        <w:rPr>
          <w:rFonts w:ascii="Times New Roman" w:hAnsi="Times New Roman" w:cs="Times New Roman"/>
          <w:sz w:val="28"/>
          <w:szCs w:val="28"/>
        </w:rPr>
        <w:t>,</w:t>
      </w:r>
      <w:r w:rsidR="00233837" w:rsidRPr="00654400">
        <w:rPr>
          <w:rFonts w:ascii="Times New Roman" w:hAnsi="Times New Roman" w:cs="Times New Roman"/>
          <w:sz w:val="28"/>
          <w:szCs w:val="28"/>
        </w:rPr>
        <w:t>9</w:t>
      </w:r>
      <w:r w:rsidRPr="00654400">
        <w:rPr>
          <w:rFonts w:ascii="Times New Roman" w:hAnsi="Times New Roman" w:cs="Times New Roman"/>
          <w:sz w:val="28"/>
          <w:szCs w:val="28"/>
        </w:rPr>
        <w:t>% от общего количества)</w:t>
      </w:r>
      <w:r w:rsidR="0085216A" w:rsidRPr="00654400">
        <w:rPr>
          <w:rFonts w:ascii="Times New Roman" w:hAnsi="Times New Roman" w:cs="Times New Roman"/>
          <w:sz w:val="28"/>
          <w:szCs w:val="28"/>
        </w:rPr>
        <w:t>,</w:t>
      </w:r>
      <w:r w:rsidR="00233837" w:rsidRPr="00654400">
        <w:rPr>
          <w:rFonts w:ascii="Times New Roman" w:hAnsi="Times New Roman" w:cs="Times New Roman"/>
          <w:sz w:val="28"/>
          <w:szCs w:val="28"/>
        </w:rPr>
        <w:t xml:space="preserve"> связанные с водоснабжением поселений (</w:t>
      </w:r>
      <w:r w:rsidR="0085216A" w:rsidRPr="00654400">
        <w:rPr>
          <w:rFonts w:ascii="Times New Roman" w:hAnsi="Times New Roman" w:cs="Times New Roman"/>
          <w:sz w:val="28"/>
          <w:szCs w:val="28"/>
        </w:rPr>
        <w:t>13,87</w:t>
      </w:r>
      <w:r w:rsidR="00233837" w:rsidRPr="00654400">
        <w:rPr>
          <w:rFonts w:ascii="Times New Roman" w:hAnsi="Times New Roman" w:cs="Times New Roman"/>
          <w:sz w:val="28"/>
          <w:szCs w:val="28"/>
        </w:rPr>
        <w:t>% от общего количества)</w:t>
      </w:r>
      <w:r w:rsidRPr="00654400">
        <w:rPr>
          <w:rFonts w:ascii="Times New Roman" w:hAnsi="Times New Roman" w:cs="Times New Roman"/>
          <w:sz w:val="28"/>
          <w:szCs w:val="28"/>
        </w:rPr>
        <w:t>.</w:t>
      </w:r>
    </w:p>
    <w:p w14:paraId="676A9001" w14:textId="45643C1D" w:rsidR="002C5FA7" w:rsidRPr="00654400" w:rsidRDefault="002C5FA7" w:rsidP="002C5FA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CFB"/>
        </w:rPr>
      </w:pPr>
      <w:r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Рассмотрено </w:t>
      </w:r>
      <w:r w:rsidR="002E2899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>14</w:t>
      </w:r>
      <w:r w:rsidR="00785DA7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 обращен</w:t>
      </w:r>
      <w:r w:rsidR="008F241E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>и</w:t>
      </w:r>
      <w:r w:rsidR="002E2899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>й</w:t>
      </w:r>
      <w:r w:rsidR="008E1F67"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 xml:space="preserve">, поступивших </w:t>
      </w:r>
      <w:r w:rsidRPr="00654400">
        <w:rPr>
          <w:rFonts w:ascii="Times New Roman" w:hAnsi="Times New Roman" w:cs="Times New Roman"/>
          <w:sz w:val="28"/>
          <w:szCs w:val="28"/>
          <w:shd w:val="clear" w:color="auto" w:fill="FDFCFB"/>
        </w:rPr>
        <w:t>на «прямую линию» с Губернатором Псковской области на телеканале «Россия-24».</w:t>
      </w:r>
    </w:p>
    <w:p w14:paraId="433E7F23" w14:textId="34B714E9" w:rsidR="003B5021" w:rsidRPr="00654400" w:rsidRDefault="00AB3410" w:rsidP="002E2899">
      <w:pPr>
        <w:ind w:firstLine="708"/>
        <w:jc w:val="both"/>
        <w:rPr>
          <w:sz w:val="26"/>
          <w:szCs w:val="26"/>
        </w:rPr>
      </w:pPr>
      <w:r w:rsidRPr="00654400">
        <w:rPr>
          <w:rFonts w:ascii="Times New Roman" w:hAnsi="Times New Roman" w:cs="Times New Roman"/>
          <w:sz w:val="28"/>
          <w:szCs w:val="28"/>
        </w:rPr>
        <w:t>В течение года постоянно осуществляется мониторинг в системе реагирования на публикации из СМИ и Соцмедиа в программе «Медиалогия Инцидент». За 202</w:t>
      </w:r>
      <w:r w:rsidR="003B5021" w:rsidRPr="00654400">
        <w:rPr>
          <w:rFonts w:ascii="Times New Roman" w:hAnsi="Times New Roman" w:cs="Times New Roman"/>
          <w:sz w:val="28"/>
          <w:szCs w:val="28"/>
        </w:rPr>
        <w:t>5</w:t>
      </w:r>
      <w:r w:rsidRPr="00654400">
        <w:rPr>
          <w:rFonts w:ascii="Times New Roman" w:hAnsi="Times New Roman" w:cs="Times New Roman"/>
          <w:sz w:val="28"/>
          <w:szCs w:val="28"/>
        </w:rPr>
        <w:t xml:space="preserve"> год рассмотрено </w:t>
      </w:r>
      <w:r w:rsidR="003B5021" w:rsidRPr="00654400">
        <w:rPr>
          <w:rFonts w:ascii="Times New Roman" w:hAnsi="Times New Roman" w:cs="Times New Roman"/>
          <w:sz w:val="28"/>
          <w:szCs w:val="28"/>
        </w:rPr>
        <w:t>474</w:t>
      </w:r>
      <w:r w:rsidRPr="00654400">
        <w:rPr>
          <w:rFonts w:ascii="Times New Roman" w:hAnsi="Times New Roman" w:cs="Times New Roman"/>
          <w:sz w:val="28"/>
          <w:szCs w:val="28"/>
        </w:rPr>
        <w:t xml:space="preserve"> инцидента.   </w:t>
      </w:r>
    </w:p>
    <w:p w14:paraId="01778590" w14:textId="4FA0340F" w:rsidR="00AB3410" w:rsidRPr="002C3603" w:rsidRDefault="00AB3410" w:rsidP="00AB34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389C03" w14:textId="1E1F17E0" w:rsidR="001D4624" w:rsidRPr="00DA71BC" w:rsidRDefault="001D4624" w:rsidP="00513779">
      <w:pPr>
        <w:pStyle w:val="rtejustify"/>
        <w:jc w:val="center"/>
        <w:rPr>
          <w:sz w:val="28"/>
          <w:szCs w:val="28"/>
        </w:rPr>
      </w:pPr>
      <w:r w:rsidRPr="00DA71BC">
        <w:rPr>
          <w:rStyle w:val="ab"/>
          <w:iCs/>
          <w:sz w:val="28"/>
          <w:szCs w:val="28"/>
        </w:rPr>
        <w:t>Заключение</w:t>
      </w:r>
    </w:p>
    <w:p w14:paraId="49071B64" w14:textId="40869C76" w:rsidR="00A770A7" w:rsidRPr="00A770A7" w:rsidRDefault="008E04DB" w:rsidP="00A770A7">
      <w:pPr>
        <w:pStyle w:val="rtejustify"/>
        <w:jc w:val="both"/>
        <w:rPr>
          <w:sz w:val="2"/>
          <w:szCs w:val="2"/>
        </w:rPr>
      </w:pPr>
      <w:r>
        <w:rPr>
          <w:sz w:val="28"/>
          <w:szCs w:val="28"/>
        </w:rPr>
        <w:tab/>
      </w:r>
      <w:bookmarkStart w:id="8" w:name="_Hlk196831031"/>
      <w:r w:rsidR="00A770A7">
        <w:rPr>
          <w:sz w:val="28"/>
          <w:szCs w:val="28"/>
        </w:rPr>
        <w:t xml:space="preserve">Еще раз хочу поблагодарить депутатский корпус за взаимодействие и активную работу на благо жителей Невельского района. Мы видим запросы </w:t>
      </w:r>
      <w:proofErr w:type="spellStart"/>
      <w:r w:rsidR="00A770A7">
        <w:rPr>
          <w:sz w:val="28"/>
          <w:szCs w:val="28"/>
        </w:rPr>
        <w:t>невельчан</w:t>
      </w:r>
      <w:proofErr w:type="spellEnd"/>
      <w:r w:rsidR="00A770A7">
        <w:rPr>
          <w:sz w:val="28"/>
          <w:szCs w:val="28"/>
        </w:rPr>
        <w:t xml:space="preserve">, знаем о болевых точках. Планомерно, день за днем, будем решать эти задачи. </w:t>
      </w:r>
    </w:p>
    <w:p w14:paraId="30B29848" w14:textId="77777777" w:rsidR="00A770A7" w:rsidRPr="001B5A5D" w:rsidRDefault="00A770A7" w:rsidP="00A770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Благодарю за внимание!</w:t>
      </w:r>
    </w:p>
    <w:bookmarkEnd w:id="8"/>
    <w:p w14:paraId="4C80B3FA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00854B86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4AF1505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BC62348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1B44448F" w14:textId="77777777" w:rsidR="00792D67" w:rsidRPr="007A4FD7" w:rsidRDefault="00792D67" w:rsidP="00792D67">
      <w:pPr>
        <w:rPr>
          <w:rFonts w:ascii="Times New Roman" w:hAnsi="Times New Roman" w:cs="Times New Roman"/>
          <w:sz w:val="2"/>
          <w:szCs w:val="2"/>
        </w:rPr>
      </w:pPr>
    </w:p>
    <w:p w14:paraId="2506D10B" w14:textId="77777777" w:rsidR="004F59E7" w:rsidRPr="007A4FD7" w:rsidRDefault="004F59E7">
      <w:pPr>
        <w:rPr>
          <w:rFonts w:ascii="Times New Roman" w:hAnsi="Times New Roman" w:cs="Times New Roman"/>
          <w:b/>
          <w:sz w:val="28"/>
          <w:szCs w:val="28"/>
        </w:rPr>
      </w:pPr>
    </w:p>
    <w:sectPr w:rsidR="004F59E7" w:rsidRPr="007A4FD7" w:rsidSect="009152EC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806C" w14:textId="77777777" w:rsidR="00BB0264" w:rsidRDefault="00BB0264" w:rsidP="00513779">
      <w:pPr>
        <w:spacing w:after="0" w:line="240" w:lineRule="auto"/>
      </w:pPr>
      <w:r>
        <w:separator/>
      </w:r>
    </w:p>
  </w:endnote>
  <w:endnote w:type="continuationSeparator" w:id="0">
    <w:p w14:paraId="21E526FC" w14:textId="77777777" w:rsidR="00BB0264" w:rsidRDefault="00BB0264" w:rsidP="0051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;Times New Roman">
    <w:altName w:val="MS Gothic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667242"/>
      <w:docPartObj>
        <w:docPartGallery w:val="Page Numbers (Bottom of Page)"/>
        <w:docPartUnique/>
      </w:docPartObj>
    </w:sdtPr>
    <w:sdtEndPr/>
    <w:sdtContent>
      <w:p w14:paraId="653274D8" w14:textId="4578C715" w:rsidR="008F241E" w:rsidRDefault="008F24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F46">
          <w:rPr>
            <w:noProof/>
          </w:rPr>
          <w:t>21</w:t>
        </w:r>
        <w:r>
          <w:fldChar w:fldCharType="end"/>
        </w:r>
      </w:p>
    </w:sdtContent>
  </w:sdt>
  <w:p w14:paraId="5BB97602" w14:textId="77777777" w:rsidR="008F241E" w:rsidRDefault="008F241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2574" w14:textId="77777777" w:rsidR="00BB0264" w:rsidRDefault="00BB0264" w:rsidP="00513779">
      <w:pPr>
        <w:spacing w:after="0" w:line="240" w:lineRule="auto"/>
      </w:pPr>
      <w:r>
        <w:separator/>
      </w:r>
    </w:p>
  </w:footnote>
  <w:footnote w:type="continuationSeparator" w:id="0">
    <w:p w14:paraId="05CDCF2B" w14:textId="77777777" w:rsidR="00BB0264" w:rsidRDefault="00BB0264" w:rsidP="00513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5B43E1"/>
    <w:multiLevelType w:val="singleLevel"/>
    <w:tmpl w:val="AC5B43E1"/>
    <w:lvl w:ilvl="0">
      <w:start w:val="4"/>
      <w:numFmt w:val="decimal"/>
      <w:suff w:val="space"/>
      <w:lvlText w:val="%1."/>
      <w:lvlJc w:val="left"/>
      <w:pPr>
        <w:ind w:left="708" w:firstLine="0"/>
      </w:pPr>
    </w:lvl>
  </w:abstractNum>
  <w:abstractNum w:abstractNumId="1" w15:restartNumberingAfterBreak="0">
    <w:nsid w:val="E927F687"/>
    <w:multiLevelType w:val="singleLevel"/>
    <w:tmpl w:val="E927F687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b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/>
        <w:b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cs="Symbol"/>
        <w:b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Symbol"/>
        <w:b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cs="Symbol"/>
        <w:b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Symbol"/>
        <w:b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cs="Symbol"/>
        <w:b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Symbol"/>
        <w:b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cs="Symbol"/>
        <w:b/>
        <w:sz w:val="28"/>
        <w:szCs w:val="28"/>
        <w:lang w:val="ru-RU"/>
      </w:rPr>
    </w:lvl>
  </w:abstractNum>
  <w:abstractNum w:abstractNumId="3" w15:restartNumberingAfterBreak="0">
    <w:nsid w:val="04072976"/>
    <w:multiLevelType w:val="hybridMultilevel"/>
    <w:tmpl w:val="8AD8240C"/>
    <w:lvl w:ilvl="0" w:tplc="0E367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687A8400">
      <w:numFmt w:val="none"/>
      <w:lvlText w:val=""/>
      <w:lvlJc w:val="left"/>
      <w:pPr>
        <w:tabs>
          <w:tab w:val="num" w:pos="360"/>
        </w:tabs>
      </w:pPr>
    </w:lvl>
    <w:lvl w:ilvl="2" w:tplc="5D726DB6">
      <w:numFmt w:val="none"/>
      <w:lvlText w:val=""/>
      <w:lvlJc w:val="left"/>
      <w:pPr>
        <w:tabs>
          <w:tab w:val="num" w:pos="360"/>
        </w:tabs>
      </w:pPr>
    </w:lvl>
    <w:lvl w:ilvl="3" w:tplc="612C552A">
      <w:numFmt w:val="none"/>
      <w:lvlText w:val=""/>
      <w:lvlJc w:val="left"/>
      <w:pPr>
        <w:tabs>
          <w:tab w:val="num" w:pos="360"/>
        </w:tabs>
      </w:pPr>
    </w:lvl>
    <w:lvl w:ilvl="4" w:tplc="BE067B84">
      <w:numFmt w:val="none"/>
      <w:lvlText w:val=""/>
      <w:lvlJc w:val="left"/>
      <w:pPr>
        <w:tabs>
          <w:tab w:val="num" w:pos="360"/>
        </w:tabs>
      </w:pPr>
    </w:lvl>
    <w:lvl w:ilvl="5" w:tplc="DD2ED3F2">
      <w:numFmt w:val="none"/>
      <w:lvlText w:val=""/>
      <w:lvlJc w:val="left"/>
      <w:pPr>
        <w:tabs>
          <w:tab w:val="num" w:pos="360"/>
        </w:tabs>
      </w:pPr>
    </w:lvl>
    <w:lvl w:ilvl="6" w:tplc="610209B0">
      <w:numFmt w:val="none"/>
      <w:lvlText w:val=""/>
      <w:lvlJc w:val="left"/>
      <w:pPr>
        <w:tabs>
          <w:tab w:val="num" w:pos="360"/>
        </w:tabs>
      </w:pPr>
    </w:lvl>
    <w:lvl w:ilvl="7" w:tplc="1A3A9338">
      <w:numFmt w:val="none"/>
      <w:lvlText w:val=""/>
      <w:lvlJc w:val="left"/>
      <w:pPr>
        <w:tabs>
          <w:tab w:val="num" w:pos="360"/>
        </w:tabs>
      </w:pPr>
    </w:lvl>
    <w:lvl w:ilvl="8" w:tplc="37AC4DB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BB325C"/>
    <w:multiLevelType w:val="hybridMultilevel"/>
    <w:tmpl w:val="6FA23B22"/>
    <w:lvl w:ilvl="0" w:tplc="CFD47D74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0437"/>
    <w:multiLevelType w:val="hybridMultilevel"/>
    <w:tmpl w:val="0E90EA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6" w15:restartNumberingAfterBreak="0">
    <w:nsid w:val="29F2753B"/>
    <w:multiLevelType w:val="hybridMultilevel"/>
    <w:tmpl w:val="92868A3A"/>
    <w:lvl w:ilvl="0" w:tplc="7E12E4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148A3"/>
    <w:multiLevelType w:val="hybridMultilevel"/>
    <w:tmpl w:val="12EC3032"/>
    <w:lvl w:ilvl="0" w:tplc="34C48E9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46D3C"/>
    <w:multiLevelType w:val="hybridMultilevel"/>
    <w:tmpl w:val="F146C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78E8"/>
    <w:multiLevelType w:val="hybridMultilevel"/>
    <w:tmpl w:val="BF50E32C"/>
    <w:lvl w:ilvl="0" w:tplc="304AE8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764A2"/>
    <w:multiLevelType w:val="hybridMultilevel"/>
    <w:tmpl w:val="02B6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B69E0"/>
    <w:multiLevelType w:val="hybridMultilevel"/>
    <w:tmpl w:val="B122EDA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40513133"/>
    <w:multiLevelType w:val="hybridMultilevel"/>
    <w:tmpl w:val="CB5E6D22"/>
    <w:lvl w:ilvl="0" w:tplc="1E32D4A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</w:lvl>
    <w:lvl w:ilvl="3" w:tplc="0419000F" w:tentative="1">
      <w:start w:val="1"/>
      <w:numFmt w:val="decimal"/>
      <w:lvlText w:val="%4."/>
      <w:lvlJc w:val="left"/>
      <w:pPr>
        <w:ind w:left="3194" w:hanging="360"/>
      </w:p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</w:lvl>
    <w:lvl w:ilvl="6" w:tplc="0419000F" w:tentative="1">
      <w:start w:val="1"/>
      <w:numFmt w:val="decimal"/>
      <w:lvlText w:val="%7."/>
      <w:lvlJc w:val="left"/>
      <w:pPr>
        <w:ind w:left="5354" w:hanging="360"/>
      </w:p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3" w15:restartNumberingAfterBreak="0">
    <w:nsid w:val="488F472F"/>
    <w:multiLevelType w:val="hybridMultilevel"/>
    <w:tmpl w:val="D51C3C22"/>
    <w:lvl w:ilvl="0" w:tplc="8ABCE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82FA2"/>
    <w:multiLevelType w:val="hybridMultilevel"/>
    <w:tmpl w:val="A83EE8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EF0796C"/>
    <w:multiLevelType w:val="hybridMultilevel"/>
    <w:tmpl w:val="A93C062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29C4688"/>
    <w:multiLevelType w:val="hybridMultilevel"/>
    <w:tmpl w:val="959C2D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57B714E"/>
    <w:multiLevelType w:val="hybridMultilevel"/>
    <w:tmpl w:val="C0ECC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220D8"/>
    <w:multiLevelType w:val="multilevel"/>
    <w:tmpl w:val="559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D0619E"/>
    <w:multiLevelType w:val="hybridMultilevel"/>
    <w:tmpl w:val="29AAE894"/>
    <w:lvl w:ilvl="0" w:tplc="3B2A468C">
      <w:start w:val="1"/>
      <w:numFmt w:val="decimal"/>
      <w:lvlText w:val="%1)"/>
      <w:lvlJc w:val="left"/>
      <w:pPr>
        <w:ind w:left="645" w:hanging="49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6EF85F08"/>
    <w:multiLevelType w:val="hybridMultilevel"/>
    <w:tmpl w:val="6FE2B1A0"/>
    <w:lvl w:ilvl="0" w:tplc="35CC5C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04E315D"/>
    <w:multiLevelType w:val="multilevel"/>
    <w:tmpl w:val="22B0048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5" w:hanging="2160"/>
      </w:pPr>
      <w:rPr>
        <w:rFonts w:hint="default"/>
      </w:rPr>
    </w:lvl>
  </w:abstractNum>
  <w:abstractNum w:abstractNumId="22" w15:restartNumberingAfterBreak="0">
    <w:nsid w:val="76C656E5"/>
    <w:multiLevelType w:val="multilevel"/>
    <w:tmpl w:val="A58EC6A4"/>
    <w:lvl w:ilvl="0">
      <w:start w:val="1"/>
      <w:numFmt w:val="decimal"/>
      <w:lvlText w:val="%1)"/>
      <w:lvlJc w:val="left"/>
      <w:pPr>
        <w:ind w:left="1068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81F1D97"/>
    <w:multiLevelType w:val="hybridMultilevel"/>
    <w:tmpl w:val="3E56C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9979">
    <w:abstractNumId w:val="2"/>
  </w:num>
  <w:num w:numId="2" w16cid:durableId="619608242">
    <w:abstractNumId w:val="12"/>
  </w:num>
  <w:num w:numId="3" w16cid:durableId="990250049">
    <w:abstractNumId w:val="13"/>
  </w:num>
  <w:num w:numId="4" w16cid:durableId="463156388">
    <w:abstractNumId w:val="19"/>
  </w:num>
  <w:num w:numId="5" w16cid:durableId="568923755">
    <w:abstractNumId w:val="21"/>
  </w:num>
  <w:num w:numId="6" w16cid:durableId="860822133">
    <w:abstractNumId w:val="14"/>
  </w:num>
  <w:num w:numId="7" w16cid:durableId="364788911">
    <w:abstractNumId w:val="15"/>
  </w:num>
  <w:num w:numId="8" w16cid:durableId="1446001914">
    <w:abstractNumId w:val="6"/>
  </w:num>
  <w:num w:numId="9" w16cid:durableId="1394816953">
    <w:abstractNumId w:val="7"/>
  </w:num>
  <w:num w:numId="10" w16cid:durableId="236481872">
    <w:abstractNumId w:val="3"/>
  </w:num>
  <w:num w:numId="11" w16cid:durableId="553006886">
    <w:abstractNumId w:val="9"/>
  </w:num>
  <w:num w:numId="12" w16cid:durableId="642271729">
    <w:abstractNumId w:val="18"/>
  </w:num>
  <w:num w:numId="13" w16cid:durableId="127430691">
    <w:abstractNumId w:val="16"/>
  </w:num>
  <w:num w:numId="14" w16cid:durableId="474185628">
    <w:abstractNumId w:val="11"/>
  </w:num>
  <w:num w:numId="15" w16cid:durableId="1853492086">
    <w:abstractNumId w:val="8"/>
  </w:num>
  <w:num w:numId="16" w16cid:durableId="1893073747">
    <w:abstractNumId w:val="5"/>
  </w:num>
  <w:num w:numId="17" w16cid:durableId="1235356163">
    <w:abstractNumId w:val="10"/>
  </w:num>
  <w:num w:numId="18" w16cid:durableId="1182822225">
    <w:abstractNumId w:val="4"/>
  </w:num>
  <w:num w:numId="19" w16cid:durableId="1912539211">
    <w:abstractNumId w:val="1"/>
  </w:num>
  <w:num w:numId="20" w16cid:durableId="1446071426">
    <w:abstractNumId w:val="0"/>
  </w:num>
  <w:num w:numId="21" w16cid:durableId="1959599926">
    <w:abstractNumId w:val="23"/>
  </w:num>
  <w:num w:numId="22" w16cid:durableId="24598629">
    <w:abstractNumId w:val="22"/>
  </w:num>
  <w:num w:numId="23" w16cid:durableId="1333486830">
    <w:abstractNumId w:val="17"/>
  </w:num>
  <w:num w:numId="24" w16cid:durableId="541795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3E"/>
    <w:rsid w:val="000067A7"/>
    <w:rsid w:val="0001222F"/>
    <w:rsid w:val="00012A9D"/>
    <w:rsid w:val="00016DA9"/>
    <w:rsid w:val="00017049"/>
    <w:rsid w:val="0002149A"/>
    <w:rsid w:val="00024996"/>
    <w:rsid w:val="00030BD4"/>
    <w:rsid w:val="00032276"/>
    <w:rsid w:val="00040912"/>
    <w:rsid w:val="00042418"/>
    <w:rsid w:val="00044049"/>
    <w:rsid w:val="000569E0"/>
    <w:rsid w:val="00056E8F"/>
    <w:rsid w:val="00067903"/>
    <w:rsid w:val="000769B6"/>
    <w:rsid w:val="00077343"/>
    <w:rsid w:val="0008077B"/>
    <w:rsid w:val="00082CC0"/>
    <w:rsid w:val="00082EA4"/>
    <w:rsid w:val="000910F6"/>
    <w:rsid w:val="000B049C"/>
    <w:rsid w:val="000C1FD0"/>
    <w:rsid w:val="000C53D0"/>
    <w:rsid w:val="000D51D3"/>
    <w:rsid w:val="000E0309"/>
    <w:rsid w:val="000E262B"/>
    <w:rsid w:val="000E31EB"/>
    <w:rsid w:val="000F0A6B"/>
    <w:rsid w:val="000F0C3C"/>
    <w:rsid w:val="000F2C45"/>
    <w:rsid w:val="000F68BF"/>
    <w:rsid w:val="001012AB"/>
    <w:rsid w:val="0010457D"/>
    <w:rsid w:val="00110843"/>
    <w:rsid w:val="00111297"/>
    <w:rsid w:val="00112171"/>
    <w:rsid w:val="00112348"/>
    <w:rsid w:val="00116040"/>
    <w:rsid w:val="00116B9F"/>
    <w:rsid w:val="00135803"/>
    <w:rsid w:val="00136BD6"/>
    <w:rsid w:val="00141059"/>
    <w:rsid w:val="0014602E"/>
    <w:rsid w:val="00147F2D"/>
    <w:rsid w:val="0015596B"/>
    <w:rsid w:val="00164797"/>
    <w:rsid w:val="00181D45"/>
    <w:rsid w:val="00183218"/>
    <w:rsid w:val="00185904"/>
    <w:rsid w:val="00193393"/>
    <w:rsid w:val="001A2A0F"/>
    <w:rsid w:val="001A37F3"/>
    <w:rsid w:val="001B114C"/>
    <w:rsid w:val="001B2B17"/>
    <w:rsid w:val="001B36FB"/>
    <w:rsid w:val="001B4130"/>
    <w:rsid w:val="001B4D80"/>
    <w:rsid w:val="001B7A55"/>
    <w:rsid w:val="001C14B0"/>
    <w:rsid w:val="001C1744"/>
    <w:rsid w:val="001C36FC"/>
    <w:rsid w:val="001C3D35"/>
    <w:rsid w:val="001C4CC2"/>
    <w:rsid w:val="001D4624"/>
    <w:rsid w:val="001E6FB6"/>
    <w:rsid w:val="00212D11"/>
    <w:rsid w:val="00215E62"/>
    <w:rsid w:val="00217BC2"/>
    <w:rsid w:val="00226126"/>
    <w:rsid w:val="0022639B"/>
    <w:rsid w:val="00230BC1"/>
    <w:rsid w:val="00231394"/>
    <w:rsid w:val="00233837"/>
    <w:rsid w:val="00245659"/>
    <w:rsid w:val="00251322"/>
    <w:rsid w:val="00251629"/>
    <w:rsid w:val="00255722"/>
    <w:rsid w:val="002638BF"/>
    <w:rsid w:val="00271217"/>
    <w:rsid w:val="002732C8"/>
    <w:rsid w:val="00286042"/>
    <w:rsid w:val="002A2DEE"/>
    <w:rsid w:val="002B1BBF"/>
    <w:rsid w:val="002B388A"/>
    <w:rsid w:val="002C176C"/>
    <w:rsid w:val="002C3603"/>
    <w:rsid w:val="002C5FA7"/>
    <w:rsid w:val="002D0B05"/>
    <w:rsid w:val="002E08AE"/>
    <w:rsid w:val="002E2899"/>
    <w:rsid w:val="002F41FB"/>
    <w:rsid w:val="003041D3"/>
    <w:rsid w:val="00310357"/>
    <w:rsid w:val="00321737"/>
    <w:rsid w:val="00332E09"/>
    <w:rsid w:val="00340038"/>
    <w:rsid w:val="00344F61"/>
    <w:rsid w:val="0034568C"/>
    <w:rsid w:val="003458E9"/>
    <w:rsid w:val="003519B4"/>
    <w:rsid w:val="00353245"/>
    <w:rsid w:val="00355C92"/>
    <w:rsid w:val="00370E09"/>
    <w:rsid w:val="00373D8B"/>
    <w:rsid w:val="00375A1E"/>
    <w:rsid w:val="0038343A"/>
    <w:rsid w:val="00385048"/>
    <w:rsid w:val="00385698"/>
    <w:rsid w:val="00386D5A"/>
    <w:rsid w:val="00387E28"/>
    <w:rsid w:val="003A4999"/>
    <w:rsid w:val="003A6434"/>
    <w:rsid w:val="003B068A"/>
    <w:rsid w:val="003B1387"/>
    <w:rsid w:val="003B2250"/>
    <w:rsid w:val="003B5021"/>
    <w:rsid w:val="003C4E3F"/>
    <w:rsid w:val="003C5783"/>
    <w:rsid w:val="003D3333"/>
    <w:rsid w:val="003D5867"/>
    <w:rsid w:val="003E12ED"/>
    <w:rsid w:val="003E1B4D"/>
    <w:rsid w:val="003F0761"/>
    <w:rsid w:val="003F2897"/>
    <w:rsid w:val="00403C2C"/>
    <w:rsid w:val="00405B80"/>
    <w:rsid w:val="0041366A"/>
    <w:rsid w:val="00413A50"/>
    <w:rsid w:val="004143AD"/>
    <w:rsid w:val="00432D3B"/>
    <w:rsid w:val="00433106"/>
    <w:rsid w:val="00434A0E"/>
    <w:rsid w:val="00441074"/>
    <w:rsid w:val="0044407A"/>
    <w:rsid w:val="0044637E"/>
    <w:rsid w:val="0045239E"/>
    <w:rsid w:val="00455C79"/>
    <w:rsid w:val="00456E04"/>
    <w:rsid w:val="00460F2B"/>
    <w:rsid w:val="00465B52"/>
    <w:rsid w:val="004767CE"/>
    <w:rsid w:val="00495D33"/>
    <w:rsid w:val="004A11C5"/>
    <w:rsid w:val="004B2219"/>
    <w:rsid w:val="004C18D8"/>
    <w:rsid w:val="004C45FB"/>
    <w:rsid w:val="004C57B7"/>
    <w:rsid w:val="004C66ED"/>
    <w:rsid w:val="004D45C4"/>
    <w:rsid w:val="004D690F"/>
    <w:rsid w:val="004E402B"/>
    <w:rsid w:val="004E7A20"/>
    <w:rsid w:val="004F33AA"/>
    <w:rsid w:val="004F4ABB"/>
    <w:rsid w:val="004F59E7"/>
    <w:rsid w:val="004F5DFD"/>
    <w:rsid w:val="005033EE"/>
    <w:rsid w:val="00505B41"/>
    <w:rsid w:val="00505E03"/>
    <w:rsid w:val="00506BF5"/>
    <w:rsid w:val="0050793D"/>
    <w:rsid w:val="00513779"/>
    <w:rsid w:val="00515D3D"/>
    <w:rsid w:val="00521120"/>
    <w:rsid w:val="005265FB"/>
    <w:rsid w:val="00532289"/>
    <w:rsid w:val="00536057"/>
    <w:rsid w:val="005376F2"/>
    <w:rsid w:val="0054077B"/>
    <w:rsid w:val="0055241B"/>
    <w:rsid w:val="0057287B"/>
    <w:rsid w:val="00590CB7"/>
    <w:rsid w:val="00591A76"/>
    <w:rsid w:val="0059390E"/>
    <w:rsid w:val="00596A2A"/>
    <w:rsid w:val="00597A12"/>
    <w:rsid w:val="00597D43"/>
    <w:rsid w:val="005A369D"/>
    <w:rsid w:val="005A4A07"/>
    <w:rsid w:val="005A7049"/>
    <w:rsid w:val="005B18BC"/>
    <w:rsid w:val="005B1D76"/>
    <w:rsid w:val="005C2C43"/>
    <w:rsid w:val="005C4313"/>
    <w:rsid w:val="005C5618"/>
    <w:rsid w:val="005C713F"/>
    <w:rsid w:val="005D254A"/>
    <w:rsid w:val="005E11AA"/>
    <w:rsid w:val="005E1974"/>
    <w:rsid w:val="005E4571"/>
    <w:rsid w:val="005F56BA"/>
    <w:rsid w:val="006228AF"/>
    <w:rsid w:val="00633C0F"/>
    <w:rsid w:val="00635037"/>
    <w:rsid w:val="0063755D"/>
    <w:rsid w:val="00641A32"/>
    <w:rsid w:val="00643154"/>
    <w:rsid w:val="00645CAE"/>
    <w:rsid w:val="00654400"/>
    <w:rsid w:val="00660461"/>
    <w:rsid w:val="00663B26"/>
    <w:rsid w:val="00666820"/>
    <w:rsid w:val="006811C6"/>
    <w:rsid w:val="00682070"/>
    <w:rsid w:val="00682E05"/>
    <w:rsid w:val="006851DC"/>
    <w:rsid w:val="0068594B"/>
    <w:rsid w:val="0069046D"/>
    <w:rsid w:val="006973E3"/>
    <w:rsid w:val="006A14C4"/>
    <w:rsid w:val="006A1624"/>
    <w:rsid w:val="006A7353"/>
    <w:rsid w:val="006B6A85"/>
    <w:rsid w:val="006B7ADE"/>
    <w:rsid w:val="006D0DC0"/>
    <w:rsid w:val="006D4532"/>
    <w:rsid w:val="006D4567"/>
    <w:rsid w:val="006D4DE8"/>
    <w:rsid w:val="006E7898"/>
    <w:rsid w:val="006F2F24"/>
    <w:rsid w:val="006F7D12"/>
    <w:rsid w:val="00713BC8"/>
    <w:rsid w:val="00716501"/>
    <w:rsid w:val="00717C95"/>
    <w:rsid w:val="00724EFD"/>
    <w:rsid w:val="00725FE8"/>
    <w:rsid w:val="00734AA4"/>
    <w:rsid w:val="00735A9A"/>
    <w:rsid w:val="0074286A"/>
    <w:rsid w:val="00742A64"/>
    <w:rsid w:val="007474D7"/>
    <w:rsid w:val="007555D1"/>
    <w:rsid w:val="00767D63"/>
    <w:rsid w:val="00785DA7"/>
    <w:rsid w:val="007860CB"/>
    <w:rsid w:val="00787999"/>
    <w:rsid w:val="00790DB3"/>
    <w:rsid w:val="00792D67"/>
    <w:rsid w:val="00793F14"/>
    <w:rsid w:val="00795747"/>
    <w:rsid w:val="007A4FD7"/>
    <w:rsid w:val="007A6646"/>
    <w:rsid w:val="007B028F"/>
    <w:rsid w:val="007B5516"/>
    <w:rsid w:val="007C26E3"/>
    <w:rsid w:val="007C39D2"/>
    <w:rsid w:val="007D07C4"/>
    <w:rsid w:val="007E2C89"/>
    <w:rsid w:val="007E33F0"/>
    <w:rsid w:val="007E5182"/>
    <w:rsid w:val="007E7813"/>
    <w:rsid w:val="007F5119"/>
    <w:rsid w:val="007F666A"/>
    <w:rsid w:val="00800142"/>
    <w:rsid w:val="00801169"/>
    <w:rsid w:val="00804C8D"/>
    <w:rsid w:val="008102C0"/>
    <w:rsid w:val="00822434"/>
    <w:rsid w:val="008267C9"/>
    <w:rsid w:val="00842870"/>
    <w:rsid w:val="0085193A"/>
    <w:rsid w:val="0085216A"/>
    <w:rsid w:val="008526BC"/>
    <w:rsid w:val="00854DFD"/>
    <w:rsid w:val="008569BE"/>
    <w:rsid w:val="00857548"/>
    <w:rsid w:val="0086303D"/>
    <w:rsid w:val="0086378D"/>
    <w:rsid w:val="00863A41"/>
    <w:rsid w:val="00873777"/>
    <w:rsid w:val="00876217"/>
    <w:rsid w:val="00877AB6"/>
    <w:rsid w:val="00877C01"/>
    <w:rsid w:val="00877F15"/>
    <w:rsid w:val="00880939"/>
    <w:rsid w:val="008916EE"/>
    <w:rsid w:val="00892F42"/>
    <w:rsid w:val="00896CBA"/>
    <w:rsid w:val="00897096"/>
    <w:rsid w:val="008A08F8"/>
    <w:rsid w:val="008A1850"/>
    <w:rsid w:val="008A5352"/>
    <w:rsid w:val="008B043E"/>
    <w:rsid w:val="008B3D20"/>
    <w:rsid w:val="008B422C"/>
    <w:rsid w:val="008D5AA2"/>
    <w:rsid w:val="008E04DB"/>
    <w:rsid w:val="008E1F67"/>
    <w:rsid w:val="008E3108"/>
    <w:rsid w:val="008E3B34"/>
    <w:rsid w:val="008F119C"/>
    <w:rsid w:val="008F20C1"/>
    <w:rsid w:val="008F241E"/>
    <w:rsid w:val="008F6A04"/>
    <w:rsid w:val="0090042C"/>
    <w:rsid w:val="009040AE"/>
    <w:rsid w:val="009152EC"/>
    <w:rsid w:val="00916587"/>
    <w:rsid w:val="00925A15"/>
    <w:rsid w:val="00945254"/>
    <w:rsid w:val="009455AE"/>
    <w:rsid w:val="00951123"/>
    <w:rsid w:val="009563A3"/>
    <w:rsid w:val="00972B63"/>
    <w:rsid w:val="0097504A"/>
    <w:rsid w:val="00983F77"/>
    <w:rsid w:val="00984EDF"/>
    <w:rsid w:val="00985328"/>
    <w:rsid w:val="00987B1B"/>
    <w:rsid w:val="00993D07"/>
    <w:rsid w:val="009A2C46"/>
    <w:rsid w:val="009A428C"/>
    <w:rsid w:val="009B3839"/>
    <w:rsid w:val="009B6C2E"/>
    <w:rsid w:val="009C11AF"/>
    <w:rsid w:val="009C121C"/>
    <w:rsid w:val="009C22D1"/>
    <w:rsid w:val="009C27E8"/>
    <w:rsid w:val="009C3029"/>
    <w:rsid w:val="009E610B"/>
    <w:rsid w:val="009F21AD"/>
    <w:rsid w:val="009F3FC4"/>
    <w:rsid w:val="009F4968"/>
    <w:rsid w:val="00A036B4"/>
    <w:rsid w:val="00A04794"/>
    <w:rsid w:val="00A0590E"/>
    <w:rsid w:val="00A11F46"/>
    <w:rsid w:val="00A1241B"/>
    <w:rsid w:val="00A136C2"/>
    <w:rsid w:val="00A20B6E"/>
    <w:rsid w:val="00A23288"/>
    <w:rsid w:val="00A30A6D"/>
    <w:rsid w:val="00A3245A"/>
    <w:rsid w:val="00A4249D"/>
    <w:rsid w:val="00A43B2A"/>
    <w:rsid w:val="00A44AC4"/>
    <w:rsid w:val="00A51802"/>
    <w:rsid w:val="00A6769E"/>
    <w:rsid w:val="00A770A7"/>
    <w:rsid w:val="00A82795"/>
    <w:rsid w:val="00A840A6"/>
    <w:rsid w:val="00A9647C"/>
    <w:rsid w:val="00AA013F"/>
    <w:rsid w:val="00AA42CA"/>
    <w:rsid w:val="00AA48C8"/>
    <w:rsid w:val="00AA6BF3"/>
    <w:rsid w:val="00AA735D"/>
    <w:rsid w:val="00AB224C"/>
    <w:rsid w:val="00AB3410"/>
    <w:rsid w:val="00AB4D4A"/>
    <w:rsid w:val="00AB63DB"/>
    <w:rsid w:val="00AC0156"/>
    <w:rsid w:val="00AC32FE"/>
    <w:rsid w:val="00AC3F4F"/>
    <w:rsid w:val="00AD763D"/>
    <w:rsid w:val="00AD7890"/>
    <w:rsid w:val="00AE1117"/>
    <w:rsid w:val="00AF046D"/>
    <w:rsid w:val="00AF7A65"/>
    <w:rsid w:val="00B041CF"/>
    <w:rsid w:val="00B04820"/>
    <w:rsid w:val="00B06117"/>
    <w:rsid w:val="00B150D1"/>
    <w:rsid w:val="00B20415"/>
    <w:rsid w:val="00B23D96"/>
    <w:rsid w:val="00B276E7"/>
    <w:rsid w:val="00B27AAB"/>
    <w:rsid w:val="00B3089C"/>
    <w:rsid w:val="00B44EE9"/>
    <w:rsid w:val="00B469A6"/>
    <w:rsid w:val="00B5194D"/>
    <w:rsid w:val="00B5401F"/>
    <w:rsid w:val="00B54163"/>
    <w:rsid w:val="00B622ED"/>
    <w:rsid w:val="00B7672D"/>
    <w:rsid w:val="00B77A4B"/>
    <w:rsid w:val="00B84CB0"/>
    <w:rsid w:val="00B85FDF"/>
    <w:rsid w:val="00B87B47"/>
    <w:rsid w:val="00B87FE0"/>
    <w:rsid w:val="00B975C8"/>
    <w:rsid w:val="00BA103E"/>
    <w:rsid w:val="00BA4E13"/>
    <w:rsid w:val="00BA6927"/>
    <w:rsid w:val="00BB0264"/>
    <w:rsid w:val="00BB2A4F"/>
    <w:rsid w:val="00BC6D5D"/>
    <w:rsid w:val="00BC6FDB"/>
    <w:rsid w:val="00BD0F00"/>
    <w:rsid w:val="00BD54BA"/>
    <w:rsid w:val="00BE0BFB"/>
    <w:rsid w:val="00BE52C4"/>
    <w:rsid w:val="00BE7E94"/>
    <w:rsid w:val="00BF1830"/>
    <w:rsid w:val="00BF5787"/>
    <w:rsid w:val="00BF5F47"/>
    <w:rsid w:val="00C06688"/>
    <w:rsid w:val="00C1247B"/>
    <w:rsid w:val="00C137E1"/>
    <w:rsid w:val="00C21E4A"/>
    <w:rsid w:val="00C31AC4"/>
    <w:rsid w:val="00C42DDC"/>
    <w:rsid w:val="00C43D0C"/>
    <w:rsid w:val="00C4539D"/>
    <w:rsid w:val="00C467CA"/>
    <w:rsid w:val="00C51296"/>
    <w:rsid w:val="00C538C7"/>
    <w:rsid w:val="00C6306D"/>
    <w:rsid w:val="00C70572"/>
    <w:rsid w:val="00C74506"/>
    <w:rsid w:val="00C751C6"/>
    <w:rsid w:val="00C753A3"/>
    <w:rsid w:val="00C77D3E"/>
    <w:rsid w:val="00C839FA"/>
    <w:rsid w:val="00C845D3"/>
    <w:rsid w:val="00C84E29"/>
    <w:rsid w:val="00C84F43"/>
    <w:rsid w:val="00C90AAB"/>
    <w:rsid w:val="00C9177F"/>
    <w:rsid w:val="00C931C9"/>
    <w:rsid w:val="00C96A83"/>
    <w:rsid w:val="00CA5BA1"/>
    <w:rsid w:val="00CA7019"/>
    <w:rsid w:val="00CC6F96"/>
    <w:rsid w:val="00CD486F"/>
    <w:rsid w:val="00CD6386"/>
    <w:rsid w:val="00CD7335"/>
    <w:rsid w:val="00CE2CF6"/>
    <w:rsid w:val="00CE3B4E"/>
    <w:rsid w:val="00CE4FDF"/>
    <w:rsid w:val="00CE533B"/>
    <w:rsid w:val="00CE608F"/>
    <w:rsid w:val="00D04573"/>
    <w:rsid w:val="00D0469E"/>
    <w:rsid w:val="00D046CF"/>
    <w:rsid w:val="00D1547E"/>
    <w:rsid w:val="00D20A31"/>
    <w:rsid w:val="00D21CA1"/>
    <w:rsid w:val="00D21E58"/>
    <w:rsid w:val="00D242ED"/>
    <w:rsid w:val="00D26380"/>
    <w:rsid w:val="00D26FE7"/>
    <w:rsid w:val="00D37760"/>
    <w:rsid w:val="00D42432"/>
    <w:rsid w:val="00D46F3A"/>
    <w:rsid w:val="00D5363B"/>
    <w:rsid w:val="00D56B44"/>
    <w:rsid w:val="00D651B1"/>
    <w:rsid w:val="00D8152D"/>
    <w:rsid w:val="00D917A6"/>
    <w:rsid w:val="00D92912"/>
    <w:rsid w:val="00DA71BC"/>
    <w:rsid w:val="00DB7E9A"/>
    <w:rsid w:val="00DC3062"/>
    <w:rsid w:val="00DC3FC9"/>
    <w:rsid w:val="00DC5DED"/>
    <w:rsid w:val="00DC6FA3"/>
    <w:rsid w:val="00DD2652"/>
    <w:rsid w:val="00DD4EAD"/>
    <w:rsid w:val="00DE401B"/>
    <w:rsid w:val="00DE5B65"/>
    <w:rsid w:val="00DE6592"/>
    <w:rsid w:val="00DE68E9"/>
    <w:rsid w:val="00DF0A46"/>
    <w:rsid w:val="00DF356B"/>
    <w:rsid w:val="00E11B45"/>
    <w:rsid w:val="00E13F6C"/>
    <w:rsid w:val="00E23861"/>
    <w:rsid w:val="00E350DC"/>
    <w:rsid w:val="00E41485"/>
    <w:rsid w:val="00E4313E"/>
    <w:rsid w:val="00E463B5"/>
    <w:rsid w:val="00E504BE"/>
    <w:rsid w:val="00E531F6"/>
    <w:rsid w:val="00E546FE"/>
    <w:rsid w:val="00E54BF2"/>
    <w:rsid w:val="00E5536A"/>
    <w:rsid w:val="00E803A3"/>
    <w:rsid w:val="00E80951"/>
    <w:rsid w:val="00E92386"/>
    <w:rsid w:val="00E96DC0"/>
    <w:rsid w:val="00E96E7A"/>
    <w:rsid w:val="00E975F4"/>
    <w:rsid w:val="00EA1F82"/>
    <w:rsid w:val="00EA7C87"/>
    <w:rsid w:val="00ED52E4"/>
    <w:rsid w:val="00EF2131"/>
    <w:rsid w:val="00EF41C5"/>
    <w:rsid w:val="00F00FAB"/>
    <w:rsid w:val="00F0614F"/>
    <w:rsid w:val="00F202AD"/>
    <w:rsid w:val="00F26C2F"/>
    <w:rsid w:val="00F32CB3"/>
    <w:rsid w:val="00F3589B"/>
    <w:rsid w:val="00F41DE4"/>
    <w:rsid w:val="00F43439"/>
    <w:rsid w:val="00F45CEE"/>
    <w:rsid w:val="00F462C9"/>
    <w:rsid w:val="00F579E7"/>
    <w:rsid w:val="00F619CD"/>
    <w:rsid w:val="00F61FBC"/>
    <w:rsid w:val="00F63077"/>
    <w:rsid w:val="00F650EC"/>
    <w:rsid w:val="00F674F3"/>
    <w:rsid w:val="00F76979"/>
    <w:rsid w:val="00F858F3"/>
    <w:rsid w:val="00FA2D4D"/>
    <w:rsid w:val="00FA37A8"/>
    <w:rsid w:val="00FA39F0"/>
    <w:rsid w:val="00FA438D"/>
    <w:rsid w:val="00FA73B2"/>
    <w:rsid w:val="00FB19B8"/>
    <w:rsid w:val="00FB2340"/>
    <w:rsid w:val="00FB380A"/>
    <w:rsid w:val="00FC1397"/>
    <w:rsid w:val="00FC25FA"/>
    <w:rsid w:val="00FC3271"/>
    <w:rsid w:val="00FC48A9"/>
    <w:rsid w:val="00FD1E75"/>
    <w:rsid w:val="00FD397D"/>
    <w:rsid w:val="00FE2A90"/>
    <w:rsid w:val="00FE5882"/>
    <w:rsid w:val="00FE669C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03C3"/>
  <w15:docId w15:val="{201F5F7A-B9FD-4BCF-B54F-4410286F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4797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4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539D"/>
    <w:pPr>
      <w:spacing w:after="200" w:line="276" w:lineRule="auto"/>
      <w:ind w:left="720"/>
    </w:pPr>
    <w:rPr>
      <w:rFonts w:ascii="Calibri" w:eastAsia="Calibri" w:hAnsi="Calibri" w:cs="Times New Roman"/>
      <w:kern w:val="1"/>
      <w:lang w:eastAsia="ar-SA"/>
    </w:rPr>
  </w:style>
  <w:style w:type="table" w:styleId="a4">
    <w:name w:val="Table Grid"/>
    <w:basedOn w:val="a1"/>
    <w:uiPriority w:val="39"/>
    <w:rsid w:val="00AA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792D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92D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792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92D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96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A39F0"/>
    <w:pPr>
      <w:spacing w:after="0" w:line="240" w:lineRule="auto"/>
    </w:pPr>
  </w:style>
  <w:style w:type="character" w:styleId="ab">
    <w:name w:val="Strong"/>
    <w:basedOn w:val="a0"/>
    <w:uiPriority w:val="22"/>
    <w:qFormat/>
    <w:rsid w:val="001D4624"/>
    <w:rPr>
      <w:b/>
      <w:bCs/>
    </w:rPr>
  </w:style>
  <w:style w:type="paragraph" w:styleId="ac">
    <w:name w:val="header"/>
    <w:basedOn w:val="a"/>
    <w:link w:val="ad"/>
    <w:uiPriority w:val="99"/>
    <w:unhideWhenUsed/>
    <w:rsid w:val="0051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3779"/>
  </w:style>
  <w:style w:type="paragraph" w:styleId="ae">
    <w:name w:val="footer"/>
    <w:basedOn w:val="a"/>
    <w:link w:val="af"/>
    <w:uiPriority w:val="99"/>
    <w:unhideWhenUsed/>
    <w:rsid w:val="00513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13779"/>
  </w:style>
  <w:style w:type="character" w:customStyle="1" w:styleId="2">
    <w:name w:val="Основной шрифт абзаца2"/>
    <w:rsid w:val="00321737"/>
  </w:style>
  <w:style w:type="character" w:styleId="af0">
    <w:name w:val="Hyperlink"/>
    <w:basedOn w:val="a0"/>
    <w:uiPriority w:val="99"/>
    <w:unhideWhenUsed/>
    <w:rsid w:val="000F0C3C"/>
    <w:rPr>
      <w:color w:val="0563C1" w:themeColor="hyperlink"/>
      <w:u w:val="single"/>
    </w:rPr>
  </w:style>
  <w:style w:type="paragraph" w:customStyle="1" w:styleId="21">
    <w:name w:val="Основной текст с отступом 21"/>
    <w:basedOn w:val="a"/>
    <w:rsid w:val="00373D8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  <w:lang w:eastAsia="hi-IN" w:bidi="hi-IN"/>
    </w:rPr>
  </w:style>
  <w:style w:type="paragraph" w:customStyle="1" w:styleId="ConsPlusTitle">
    <w:name w:val="ConsPlusTitle"/>
    <w:qFormat/>
    <w:rsid w:val="001C36F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Iniiaiieoaeno21">
    <w:name w:val="Iniiaiie oaeno 21"/>
    <w:basedOn w:val="a"/>
    <w:rsid w:val="0007734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color w:val="000000"/>
      <w:spacing w:val="-5"/>
      <w:sz w:val="28"/>
      <w:szCs w:val="28"/>
      <w:lang w:eastAsia="ru-RU"/>
    </w:rPr>
  </w:style>
  <w:style w:type="paragraph" w:customStyle="1" w:styleId="----western">
    <w:name w:val="первая-строка-с-отступом-western"/>
    <w:basedOn w:val="a"/>
    <w:rsid w:val="00077343"/>
    <w:pPr>
      <w:spacing w:before="100" w:beforeAutospacing="1" w:after="119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western">
    <w:name w:val="western"/>
    <w:basedOn w:val="a"/>
    <w:rsid w:val="00BA4E13"/>
    <w:pPr>
      <w:spacing w:before="100" w:beforeAutospacing="1" w:after="119" w:line="244" w:lineRule="auto"/>
      <w:ind w:left="198" w:right="40" w:firstLine="69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ListParagraph1">
    <w:name w:val="List Paragraph1"/>
    <w:basedOn w:val="a"/>
    <w:qFormat/>
    <w:rsid w:val="0091658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916587"/>
    <w:rPr>
      <w:rFonts w:ascii="Calibri" w:hAnsi="Calibri" w:cs="Calibri" w:hint="default"/>
      <w:color w:val="0000FF"/>
      <w:u w:val="single"/>
    </w:rPr>
  </w:style>
  <w:style w:type="paragraph" w:customStyle="1" w:styleId="Default">
    <w:name w:val="Default"/>
    <w:qFormat/>
    <w:rsid w:val="00403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79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aragraphscxw41631205bcx0">
    <w:name w:val="paragraph scxw41631205 bcx0"/>
    <w:basedOn w:val="a"/>
    <w:rsid w:val="00D2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_Style 6"/>
    <w:basedOn w:val="a"/>
    <w:next w:val="a7"/>
    <w:uiPriority w:val="99"/>
    <w:qFormat/>
    <w:rsid w:val="00E463B5"/>
    <w:pPr>
      <w:spacing w:before="100" w:beforeAutospacing="1" w:after="119" w:line="240" w:lineRule="auto"/>
    </w:pPr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6BF6-0257-49B9-8583-739F7BE6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26</Pages>
  <Words>8219</Words>
  <Characters>46853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Наташа</cp:lastModifiedBy>
  <cp:revision>6</cp:revision>
  <cp:lastPrinted>2026-04-24T14:56:00Z</cp:lastPrinted>
  <dcterms:created xsi:type="dcterms:W3CDTF">2026-04-24T07:29:00Z</dcterms:created>
  <dcterms:modified xsi:type="dcterms:W3CDTF">2026-04-28T09:02:00Z</dcterms:modified>
</cp:coreProperties>
</file>